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黑体" w:hAnsi="黑体" w:eastAsia="黑体" w:cs="黑体"/>
          <w:kern w:val="0"/>
          <w:sz w:val="28"/>
          <w:szCs w:val="28"/>
          <w:lang w:val="en-US" w:eastAsia="zh-CN" w:bidi="ar"/>
        </w:rPr>
      </w:pPr>
      <w:r>
        <w:rPr>
          <w:rFonts w:hint="eastAsia" w:ascii="黑体" w:hAnsi="黑体" w:eastAsia="黑体" w:cs="黑体"/>
          <w:kern w:val="0"/>
          <w:sz w:val="28"/>
          <w:szCs w:val="28"/>
          <w:lang w:val="en-US" w:eastAsia="zh-CN" w:bidi="ar"/>
        </w:rPr>
        <w:t>附件3</w:t>
      </w:r>
    </w:p>
    <w:p>
      <w:pPr>
        <w:keepNext w:val="0"/>
        <w:keepLines w:val="0"/>
        <w:widowControl/>
        <w:suppressLineNumbers w:val="0"/>
        <w:jc w:val="center"/>
        <w:rPr>
          <w:rFonts w:ascii="宋体" w:hAnsi="宋体" w:eastAsia="宋体" w:cs="宋体"/>
          <w:kern w:val="0"/>
          <w:sz w:val="44"/>
          <w:szCs w:val="44"/>
          <w:lang w:val="en-US" w:eastAsia="zh-CN" w:bidi="ar"/>
        </w:rPr>
      </w:pPr>
      <w:r>
        <w:rPr>
          <w:rFonts w:hint="eastAsia" w:ascii="黑体" w:hAnsi="黑体" w:eastAsia="黑体" w:cs="黑体"/>
          <w:kern w:val="0"/>
          <w:sz w:val="44"/>
          <w:szCs w:val="44"/>
          <w:lang w:val="en-US" w:eastAsia="zh-CN" w:bidi="ar"/>
        </w:rPr>
        <w:t>贵州省2022年人事考试新冠肺炎疫情防控要求（第二版）</w:t>
      </w:r>
      <w:r>
        <w:rPr>
          <w:rFonts w:ascii="宋体" w:hAnsi="宋体" w:eastAsia="宋体" w:cs="宋体"/>
          <w:kern w:val="0"/>
          <w:sz w:val="44"/>
          <w:szCs w:val="44"/>
          <w:lang w:val="en-US" w:eastAsia="zh-CN" w:bidi="ar"/>
        </w:rPr>
        <w:br w:type="textWrapping"/>
      </w:r>
      <w:bookmarkStart w:id="0" w:name="_GoBack"/>
      <w:bookmarkEnd w:id="0"/>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一、疫情防控要求</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根据贵州省最新疫情防控规定，对参加贵州省各项人事考试的考生防疫要求如下：</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(一)不符合国家、省有关疫情防控要求，不遵守有关疫情防控规定的人员不得进入考点参加考试。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(二)处于康复或隔离期的病例、无症状感染者不得进入考点参加考试。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(三)疑似病例、确诊病例以及无症状感染者的密切接触者不得进入考点参加考试。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(四)处于集中隔离、居家健康监测期间的人员不得进入考点参加考试。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(五)对流动、出行须报备并提供相应证明材料的人员，未按要求报备或未按要求提供相应证明材料的不得进入考点参加考试。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(六)考试当天，经现场医务人员评估有可疑症状且不能排除新冠感染的考生，应配合工作人员按卫生健康部门要求到相应医院就诊，不得进入考点参加考试。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(七)考前14天内有中高风险地区旅居史的考生，不得进入考点参加考试。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(八)考前14天内与本土阳性病例(尚未划定风险等级)活动轨迹有交集人员，不得进入考点参加考试。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其余所有考生均须提供考前48小时内的1次核酸检测阴性证明，方可进入考点参加考试。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在连续两天举行的我省人事考试中，考生提供第1天考试时符合规定的核酸检测阴性证明即可。</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为确保入场检测进度，核酸检测阴性证明均须提供纸质版(医院出具的纸质证明或电子证明的打印件均可，纸质版证明需在卫生健康部门认可的核酸检测结果查询平台能查询到同步的检测记录)。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(十)原则上所有考生均须按照“应接尽接、应接必接”的要求完成新冠疫苗全程接种及加强免疫。</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(十一)考生应自备一次性使用医用口罩。考试期间，除核验身份时，考生应全程规范佩戴一次性使用医用口罩。未按要求佩戴口罩的考生，不得进入考点参加考试。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十二)各科目开考前100分钟，考生即可开始接受检测进入考点，但不能进入考场。考生应尽早到达考点，提前做好入场检测准备，确保入场检测时间充足、秩序良好。不符合入场检测规定的考生，不得进入考点参加考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十五)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widowControl/>
        <w:suppressLineNumbers w:val="0"/>
        <w:ind w:left="957" w:leftChars="435" w:firstLine="0" w:firstLineChars="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贵州健康码使用和贵州省疫情防控咨询电话：0851-12345二、入场检测规定</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入场检测时，考生须同时符合以下全部要求，方可进入考点参加考试：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(一)本人“贵州健康码、国家通信行程卡”绿码;</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(二)经检测体温正常(低于37.3℃);</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(三)佩戴一次性使用医用口罩;</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(四)提供相应的核酸检测阴性证明纸质版：</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1.考前14天内有“本土阳性病例报告地级市(直辖市为区)”旅居史人员，须提供抵黔后5日内的3次核酸检测阴性证明和考前48小时内的1次核酸检测阴性证明。</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2.其余所有考生均须提供考前48小时内的1次核酸检测阴性证明。</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三、入场检测步骤</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考生须佩戴一次性使用医用口罩提前到达检测点排队，入场检测通道分别设置特殊检测通道和常规检测通道两类。</w:t>
      </w:r>
    </w:p>
    <w:p>
      <w:pPr>
        <w:keepNext w:val="0"/>
        <w:keepLines w:val="0"/>
        <w:widowControl/>
        <w:numPr>
          <w:ilvl w:val="0"/>
          <w:numId w:val="1"/>
        </w:numPr>
        <w:suppressLineNumbers w:val="0"/>
        <w:ind w:left="1597" w:leftChars="435" w:hanging="640" w:hanging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特殊检测通道</w:t>
      </w:r>
    </w:p>
    <w:p>
      <w:pPr>
        <w:keepNext w:val="0"/>
        <w:keepLines w:val="0"/>
        <w:widowControl/>
        <w:numPr>
          <w:ilvl w:val="0"/>
          <w:numId w:val="0"/>
        </w:numPr>
        <w:suppressLineNumbers w:val="0"/>
        <w:ind w:left="638" w:leftChars="290" w:right="0" w:rightChars="0" w:firstLine="0" w:firstLineChars="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考前14天内有“本土阳性病例报告地级市(直辖市为区)”旅居史人员进入特殊检测通道。具体检测步骤如下：</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(二)常规检测通道</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考前14天内无“本土阳性病例报告地级市(直辖市为区)”旅居史人员进入常规检测通道，常规检测通道分两步进行检测，具体检测步骤如下：</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1.第一步检测</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考生须提前准备好考试当天本人“贵州健康码绿码”和《准考证》报检测人员核验并接受体温检测。</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经第一步检测合格的，迅速前往第二步检测点。</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2.第二步检测</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5"/>
        <w:keepNext w:val="0"/>
        <w:keepLines w:val="0"/>
        <w:widowControl/>
        <w:suppressLineNumbers w:val="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经第二步检测合格的，检测人员在《准考证》上加盖入场检测合格章。</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(三)临时隔离检查点</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符合其他疫情防控要求，但体温≥37.3℃的考生，须立即进入临时隔离检查点，间隔15分钟后，由现场医务人员使用水银体温计进行体温复测，经复测体温正常(低于37.3℃)的，可以参加考试。经复测体温仍≥37.3℃的，不得进入考点参加考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四、《贵州省2022年人事考试新冠肺炎疫情防控要求(第一版)》停止使用。</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p>
    <w:p>
      <w:pPr>
        <w:pStyle w:val="5"/>
        <w:keepNext w:val="0"/>
        <w:keepLines w:val="0"/>
        <w:widowControl/>
        <w:suppressLineNumbers w:val="0"/>
        <w:ind w:firstLine="2560" w:firstLineChars="8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贵州省人力资源和社会保障厅考试院 </w:t>
      </w:r>
    </w:p>
    <w:p>
      <w:pPr>
        <w:pStyle w:val="5"/>
        <w:keepNext w:val="0"/>
        <w:keepLines w:val="0"/>
        <w:widowControl/>
        <w:suppressLineNumbers w:val="0"/>
        <w:ind w:firstLine="4160" w:firstLineChars="1300"/>
      </w:pPr>
      <w:r>
        <w:rPr>
          <w:rFonts w:hint="eastAsia" w:ascii="仿宋_GB2312" w:hAnsi="仿宋_GB2312" w:eastAsia="仿宋_GB2312" w:cs="仿宋_GB2312"/>
          <w:kern w:val="0"/>
          <w:sz w:val="32"/>
          <w:szCs w:val="32"/>
          <w:lang w:val="en-US" w:eastAsia="zh-CN" w:bidi="ar"/>
        </w:rPr>
        <w:t>2022年4月29日</w:t>
      </w:r>
      <w:r>
        <w:rPr>
          <w:rFonts w:hint="eastAsia" w:ascii="仿宋_GB2312" w:hAnsi="仿宋_GB2312" w:eastAsia="仿宋_GB2312" w:cs="仿宋_GB2312"/>
          <w:kern w:val="0"/>
          <w:sz w:val="32"/>
          <w:szCs w:val="32"/>
          <w:lang w:val="en-US" w:eastAsia="zh-CN" w:bidi="ar"/>
        </w:rPr>
        <w:br w:type="textWrapping"/>
      </w:r>
    </w:p>
    <w:p>
      <w:pPr>
        <w:pStyle w:val="2"/>
        <w:keepNext w:val="0"/>
        <w:keepLines w:val="0"/>
        <w:pageBreakBefore w:val="0"/>
        <w:widowControl w:val="0"/>
        <w:numPr>
          <w:ilvl w:val="0"/>
          <w:numId w:val="0"/>
        </w:numPr>
        <w:kinsoku/>
        <w:wordWrap/>
        <w:overflowPunct w:val="0"/>
        <w:topLinePunct w:val="0"/>
        <w:autoSpaceDE w:val="0"/>
        <w:autoSpaceDN w:val="0"/>
        <w:bidi w:val="0"/>
        <w:adjustRightInd/>
        <w:snapToGrid/>
        <w:spacing w:line="530" w:lineRule="exact"/>
        <w:ind w:right="0" w:rightChars="0" w:firstLine="1640" w:firstLineChars="500"/>
        <w:jc w:val="both"/>
        <w:textAlignment w:val="auto"/>
        <w:rPr>
          <w:rFonts w:hint="default" w:ascii="Times New Roman" w:hAnsi="Times New Roman" w:eastAsia="仿宋_GB2312" w:cs="仿宋_GB2312"/>
          <w:spacing w:val="4"/>
          <w:sz w:val="32"/>
          <w:szCs w:val="32"/>
          <w:lang w:val="en-US" w:eastAsia="zh-CN"/>
        </w:rPr>
      </w:pP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9AF5BD"/>
    <w:multiLevelType w:val="singleLevel"/>
    <w:tmpl w:val="309AF5BD"/>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2MTMyNzc2MDgwNDAzMDEzNmQ4M2U0Nzc5MTA1NmYifQ=="/>
  </w:docVars>
  <w:rsids>
    <w:rsidRoot w:val="28483B8E"/>
    <w:rsid w:val="00B610C9"/>
    <w:rsid w:val="02E7764D"/>
    <w:rsid w:val="033D4089"/>
    <w:rsid w:val="03614484"/>
    <w:rsid w:val="041A4472"/>
    <w:rsid w:val="04E03A4F"/>
    <w:rsid w:val="05DD6C7E"/>
    <w:rsid w:val="07170FA0"/>
    <w:rsid w:val="08430557"/>
    <w:rsid w:val="08E2436C"/>
    <w:rsid w:val="0AD16355"/>
    <w:rsid w:val="0AEC127F"/>
    <w:rsid w:val="0B9C3F1C"/>
    <w:rsid w:val="0C8606E7"/>
    <w:rsid w:val="0DBA5A6B"/>
    <w:rsid w:val="0EBF5C02"/>
    <w:rsid w:val="0F6F0379"/>
    <w:rsid w:val="111965D2"/>
    <w:rsid w:val="12775901"/>
    <w:rsid w:val="13504BB6"/>
    <w:rsid w:val="15AD62FF"/>
    <w:rsid w:val="19033B4D"/>
    <w:rsid w:val="199B227E"/>
    <w:rsid w:val="1A624D81"/>
    <w:rsid w:val="1AA95BFF"/>
    <w:rsid w:val="1AAE0400"/>
    <w:rsid w:val="1B757B58"/>
    <w:rsid w:val="1C130560"/>
    <w:rsid w:val="1C704A70"/>
    <w:rsid w:val="1C805053"/>
    <w:rsid w:val="1EC360E6"/>
    <w:rsid w:val="1ED444C1"/>
    <w:rsid w:val="20261387"/>
    <w:rsid w:val="234D7AAE"/>
    <w:rsid w:val="25562876"/>
    <w:rsid w:val="28483B8E"/>
    <w:rsid w:val="28E563DF"/>
    <w:rsid w:val="29270D37"/>
    <w:rsid w:val="293717C4"/>
    <w:rsid w:val="2A2768A8"/>
    <w:rsid w:val="2B757A78"/>
    <w:rsid w:val="2DB57C09"/>
    <w:rsid w:val="2E444CCF"/>
    <w:rsid w:val="2FAF6758"/>
    <w:rsid w:val="314F2BD2"/>
    <w:rsid w:val="31E63D46"/>
    <w:rsid w:val="32537871"/>
    <w:rsid w:val="33032B83"/>
    <w:rsid w:val="35876868"/>
    <w:rsid w:val="35C53157"/>
    <w:rsid w:val="3A7E44D4"/>
    <w:rsid w:val="3ED94533"/>
    <w:rsid w:val="3F02621F"/>
    <w:rsid w:val="3F39110C"/>
    <w:rsid w:val="3F7E71AA"/>
    <w:rsid w:val="426D138E"/>
    <w:rsid w:val="42C557B1"/>
    <w:rsid w:val="437D422D"/>
    <w:rsid w:val="45C77C0C"/>
    <w:rsid w:val="468245C4"/>
    <w:rsid w:val="47A13BF5"/>
    <w:rsid w:val="49490CD7"/>
    <w:rsid w:val="4A0A5740"/>
    <w:rsid w:val="4A310D35"/>
    <w:rsid w:val="4ACA3C0F"/>
    <w:rsid w:val="4AEC7477"/>
    <w:rsid w:val="4CB044DC"/>
    <w:rsid w:val="4DDA2682"/>
    <w:rsid w:val="4E0F49FF"/>
    <w:rsid w:val="4E312CAC"/>
    <w:rsid w:val="4F913E8F"/>
    <w:rsid w:val="525F18F2"/>
    <w:rsid w:val="559A5095"/>
    <w:rsid w:val="560522E8"/>
    <w:rsid w:val="567C734B"/>
    <w:rsid w:val="56CD72F9"/>
    <w:rsid w:val="57417ABA"/>
    <w:rsid w:val="5B5072B8"/>
    <w:rsid w:val="5BBA3F6D"/>
    <w:rsid w:val="5C8B7288"/>
    <w:rsid w:val="624F38A2"/>
    <w:rsid w:val="627E605B"/>
    <w:rsid w:val="62887785"/>
    <w:rsid w:val="62C050DD"/>
    <w:rsid w:val="6330354F"/>
    <w:rsid w:val="63850E48"/>
    <w:rsid w:val="65A130EF"/>
    <w:rsid w:val="69324001"/>
    <w:rsid w:val="6CD04BCC"/>
    <w:rsid w:val="6EF42DDC"/>
    <w:rsid w:val="717F5375"/>
    <w:rsid w:val="71D46B20"/>
    <w:rsid w:val="748E0E4A"/>
    <w:rsid w:val="767A51A1"/>
    <w:rsid w:val="792C589F"/>
    <w:rsid w:val="7A082C9D"/>
    <w:rsid w:val="7B2C1877"/>
    <w:rsid w:val="7B7723E1"/>
    <w:rsid w:val="7CC72FA5"/>
    <w:rsid w:val="7DFF2CD1"/>
    <w:rsid w:val="7F662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styleId="8">
    <w:name w:val="List Paragraph"/>
    <w:basedOn w:val="1"/>
    <w:qFormat/>
    <w:uiPriority w:val="1"/>
    <w:pPr>
      <w:ind w:left="106" w:firstLine="640"/>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2978</Words>
  <Characters>3041</Characters>
  <Lines>0</Lines>
  <Paragraphs>0</Paragraphs>
  <TotalTime>96</TotalTime>
  <ScaleCrop>false</ScaleCrop>
  <LinksUpToDate>false</LinksUpToDate>
  <CharactersWithSpaces>3139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2021-08-09T10:10:00Z</dcterms:created>
  <dc:creator>Administrator</dc:creator>
  <cp:lastModifiedBy>Administrator</cp:lastModifiedBy>
  <cp:lastPrinted>2022-04-12T13:39:00Z</cp:lastPrinted>
  <dcterms:modified xsi:type="dcterms:W3CDTF">2022-05-20T07:07:45Z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C668391555BF4E06AC45D7892C47860C</vt:lpwstr>
  </property>
</Properties>
</file>