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pPr>
      <w:r>
        <w:rPr>
          <w:rFonts w:hint="eastAsia" w:ascii="方正小标宋简体" w:hAnsi="方正小标宋简体" w:eastAsia="方正小标宋简体" w:cs="方正小标宋简体"/>
          <w:sz w:val="44"/>
          <w:szCs w:val="44"/>
        </w:rPr>
        <w:t>贵州省2022年人事考试新冠肺炎疫情防控要求（第二版）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二、入场检测规定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
    <w:p/>
    <w:p/>
    <w:p/>
    <w:p/>
    <w:p/>
    <w:p/>
    <w:p/>
    <w:p/>
    <w:p/>
    <w:p/>
    <w:p/>
    <w:p/>
    <w:p/>
    <w:p/>
    <w:p/>
    <w:p/>
    <w:p/>
    <w:p/>
    <w:p/>
    <w:p/>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jc w:val="center"/>
        <w:rPr>
          <w:rFonts w:ascii="微软雅黑" w:hAnsi="微软雅黑" w:eastAsia="微软雅黑" w:cs="微软雅黑"/>
          <w:sz w:val="39"/>
          <w:szCs w:val="39"/>
        </w:rPr>
      </w:pPr>
      <w:r>
        <w:rPr>
          <w:rFonts w:hint="eastAsia" w:ascii="微软雅黑" w:hAnsi="微软雅黑" w:eastAsia="微软雅黑" w:cs="微软雅黑"/>
          <w:sz w:val="39"/>
          <w:szCs w:val="39"/>
        </w:rPr>
        <w:t>《贵州省2022年人事考试新冠肺炎疫情防控要求（第二版）》部分常见问题解答</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ascii="Helvetica" w:hAnsi="Helvetica" w:eastAsia="Helvetica" w:cs="Helvetica"/>
          <w:b w:val="0"/>
          <w:bCs w:val="0"/>
          <w:i w:val="0"/>
          <w:iCs w:val="0"/>
          <w:caps w:val="0"/>
          <w:color w:val="333333"/>
          <w:spacing w:val="0"/>
          <w:sz w:val="21"/>
          <w:szCs w:val="21"/>
        </w:rPr>
      </w:pPr>
      <w:r>
        <w:rPr>
          <w:rFonts w:ascii="黑体" w:hAnsi="宋体" w:eastAsia="黑体" w:cs="黑体"/>
          <w:b w:val="0"/>
          <w:bCs w:val="0"/>
          <w:i w:val="0"/>
          <w:iCs w:val="0"/>
          <w:caps w:val="0"/>
          <w:color w:val="333333"/>
          <w:spacing w:val="0"/>
          <w:sz w:val="31"/>
          <w:szCs w:val="31"/>
          <w:shd w:val="clear" w:color="auto" w:fill="FFFFFF"/>
        </w:rPr>
        <w:t>一、参加考试是否需要提供核酸检测阴性证明？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ascii="仿宋_GB2312" w:hAnsi="Helvetica" w:eastAsia="仿宋_GB2312" w:cs="仿宋_GB2312"/>
          <w:b w:val="0"/>
          <w:bCs w:val="0"/>
          <w:i w:val="0"/>
          <w:iCs w:val="0"/>
          <w:caps w:val="0"/>
          <w:color w:val="333333"/>
          <w:spacing w:val="0"/>
          <w:sz w:val="31"/>
          <w:szCs w:val="31"/>
          <w:shd w:val="clear" w:color="auto" w:fill="FFFFFF"/>
        </w:rPr>
        <w:t>答：凡疫情防控要求按《贵州省</w:t>
      </w:r>
      <w:r>
        <w:rPr>
          <w:rFonts w:hint="eastAsia" w:ascii="仿宋_GB2312" w:hAnsi="Helvetica" w:eastAsia="仿宋_GB2312" w:cs="仿宋_GB2312"/>
          <w:b w:val="0"/>
          <w:bCs w:val="0"/>
          <w:i w:val="0"/>
          <w:iCs w:val="0"/>
          <w:caps w:val="0"/>
          <w:color w:val="333333"/>
          <w:spacing w:val="0"/>
          <w:sz w:val="31"/>
          <w:szCs w:val="31"/>
          <w:shd w:val="clear" w:color="auto" w:fill="FFFFFF"/>
        </w:rPr>
        <w:t>2022年人事考试新冠肺炎疫情防控要求（第二版）》执行的考试，所有考生必须在进入考点时提供符合规定的核酸检测阴性证明。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二、考前48内核酸检测的计算起止时间是什么？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答:以考生核酸检测阴性报告上“采样时间”为起始，计算至考生参加当次考试的首科考试开考时间为止，凡在48小时内的均符合要求。（以下均按本方式计算核酸检测起止时间）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三、哪些考生需要提供核酸检测“</w:t>
      </w:r>
      <w:r>
        <w:rPr>
          <w:rFonts w:hint="default" w:ascii="Times New Roman" w:hAnsi="Times New Roman" w:eastAsia="Helvetica" w:cs="Times New Roman"/>
          <w:b w:val="0"/>
          <w:bCs w:val="0"/>
          <w:i w:val="0"/>
          <w:iCs w:val="0"/>
          <w:caps w:val="0"/>
          <w:color w:val="333333"/>
          <w:spacing w:val="0"/>
          <w:sz w:val="31"/>
          <w:szCs w:val="31"/>
          <w:shd w:val="clear" w:color="auto" w:fill="FFFFFF"/>
        </w:rPr>
        <w:t>5</w:t>
      </w:r>
      <w:r>
        <w:rPr>
          <w:rFonts w:hint="eastAsia" w:ascii="黑体" w:hAnsi="宋体" w:eastAsia="黑体" w:cs="黑体"/>
          <w:b w:val="0"/>
          <w:bCs w:val="0"/>
          <w:i w:val="0"/>
          <w:iCs w:val="0"/>
          <w:caps w:val="0"/>
          <w:color w:val="333333"/>
          <w:spacing w:val="0"/>
          <w:sz w:val="31"/>
          <w:szCs w:val="31"/>
          <w:shd w:val="clear" w:color="auto" w:fill="FFFFFF"/>
        </w:rPr>
        <w:t>天3检”阴性证明？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四、贵州健康码被赋灰码人员如何参加考试？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仿宋_GB2312" w:hAnsi="Helvetica" w:eastAsia="仿宋_GB2312" w:cs="仿宋_GB2312"/>
          <w:b w:val="0"/>
          <w:bCs w:val="0"/>
          <w:i w:val="0"/>
          <w:iCs w:val="0"/>
          <w:caps w:val="0"/>
          <w:color w:val="333333"/>
          <w:spacing w:val="0"/>
          <w:sz w:val="31"/>
          <w:szCs w:val="31"/>
          <w:shd w:val="clear" w:color="auto" w:fill="FFFFFF"/>
        </w:rPr>
      </w:pPr>
      <w:r>
        <w:rPr>
          <w:rFonts w:hint="eastAsia" w:ascii="仿宋_GB2312" w:hAnsi="Helvetica" w:eastAsia="仿宋_GB2312" w:cs="仿宋_GB2312"/>
          <w:b w:val="0"/>
          <w:bCs w:val="0"/>
          <w:i w:val="0"/>
          <w:iCs w:val="0"/>
          <w:caps w:val="0"/>
          <w:color w:val="333333"/>
          <w:spacing w:val="0"/>
          <w:sz w:val="31"/>
          <w:szCs w:val="31"/>
          <w:shd w:val="clear" w:color="auto" w:fill="FFFFFF"/>
        </w:rPr>
        <w:t>答：按照贵州省最新疫情防控规定，贵州健康码被赋灰码人员须进行核酸检测“5天3检”，3次核酸检测为阴性后，贵州健康码将自动转为绿码，若出现异常情况，请及时致电0851-12345咨询处理。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仿宋_GB2312" w:hAnsi="Helvetica" w:eastAsia="仿宋_GB2312" w:cs="仿宋_GB2312"/>
          <w:b w:val="0"/>
          <w:bCs w:val="0"/>
          <w:i w:val="0"/>
          <w:iCs w:val="0"/>
          <w:caps w:val="0"/>
          <w:color w:val="333333"/>
          <w:spacing w:val="0"/>
          <w:sz w:val="31"/>
          <w:szCs w:val="31"/>
          <w:shd w:val="clear" w:color="auto" w:fill="FFFFFF"/>
        </w:rPr>
      </w:pPr>
      <w:r>
        <w:rPr>
          <w:rFonts w:hint="eastAsia" w:ascii="仿宋_GB2312" w:hAnsi="Helvetica" w:eastAsia="仿宋_GB2312" w:cs="仿宋_GB2312"/>
          <w:b w:val="0"/>
          <w:bCs w:val="0"/>
          <w:i w:val="0"/>
          <w:iCs w:val="0"/>
          <w:caps w:val="0"/>
          <w:color w:val="333333"/>
          <w:spacing w:val="0"/>
          <w:sz w:val="31"/>
          <w:szCs w:val="31"/>
          <w:shd w:val="clear" w:color="auto" w:fill="FFFFFF"/>
        </w:rPr>
        <w:t>贵州健康码转为绿码后，考生按照《贵州省2022年人事考试新冠肺炎疫情防控要求（第二版）》规定进行入场检测，符合规定的进入考点参加考试。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五、“5天3检”有什么要求？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答：“5天3检”的要求如下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第3次检测。抵黔第5天，在前2次核酸检测结果均为阴性，且测温正常并做好个人防护前提下，前往就近采样点进行第3次核酸采样；采样后，可“点对点”流动。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注意：“5天3检”均须在贵州省内进行。为避免14天内所旅居地级市（直辖市为区）出现本土阳性病例影响考生参加考试，建议考生提前抵黔，为进行相应次数的核酸检测预留足够时间。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六、“本土阳性病例报告地级市（直辖市为区）”在哪里查看？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请考生密切关注考前14天内本人所旅居地级市（直辖市为区）是否有阳性病例报告，提前做好相关准备工作。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七、连续两天参加考试如何提供核酸检测阴性报告？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答：在连续两天举行的我省人事考试中，考生提供参加第一天考试的准考证和核酸检测阴性证明报入场检测人员检测即可。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八、考试期间需要佩戴口罩吗？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答：考生应自备一次性使用医用口罩。考试期间，除核验身份时，考生应全程规范佩戴一次性使用医用口罩。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九、考生需要提前多久到考点进行入场检测？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十、考生入场检测时应走哪种通道？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十一、核酸检测阴性证明要提供纸质版吗？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答：为确保入场检测进度，核酸检测阴性证明均须提供纸质版（医院出具的纸质证明或电子证明的打印件均可，纸质版证明需在卫生健康部门认可的核酸检测结果查询平台能查询到同步的检测记录）。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十二、入场检测合格后准考证上需要加盖合格章吗？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十三、考生可以开车进入考点吗？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答:为确保疫情防控安全和考点入场检测秩序，除考试公务车辆外，其余车辆不得进入考点。请勿自行驾车前往考点，接送考生车辆，请在距离考点大门一定距离处即停即走，避免造成交通拥堵。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十四、</w:t>
      </w:r>
      <w:r>
        <w:rPr>
          <w:rFonts w:hint="eastAsia" w:ascii="仿宋_GB2312" w:hAnsi="Helvetica" w:eastAsia="仿宋_GB2312" w:cs="仿宋_GB2312"/>
          <w:b w:val="0"/>
          <w:bCs w:val="0"/>
          <w:i w:val="0"/>
          <w:iCs w:val="0"/>
          <w:caps w:val="0"/>
          <w:color w:val="333333"/>
          <w:spacing w:val="0"/>
          <w:sz w:val="31"/>
          <w:szCs w:val="31"/>
          <w:shd w:val="clear" w:color="auto" w:fill="FFFFFF"/>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考试当天，请务必携带手机到考点入场检测处出示“贵州健康码、国家通信行程卡”绿码。进入考场时，手机须按监考人员要求关机放到指定位置，严禁带至考座。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仿宋_GB2312" w:hAnsi="Helvetica" w:eastAsia="仿宋_GB2312" w:cs="仿宋_GB2312"/>
          <w:b w:val="0"/>
          <w:bCs w:val="0"/>
          <w:i w:val="0"/>
          <w:iCs w:val="0"/>
          <w:caps w:val="0"/>
          <w:color w:val="333333"/>
          <w:spacing w:val="0"/>
          <w:sz w:val="31"/>
          <w:szCs w:val="31"/>
          <w:shd w:val="clear" w:color="auto" w:fill="FFFFFF"/>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555" w:lineRule="atLeast"/>
        <w:ind w:left="0" w:right="0" w:firstLine="645"/>
        <w:jc w:val="both"/>
        <w:rPr>
          <w:rFonts w:hint="default" w:ascii="Helvetica" w:hAnsi="Helvetica" w:eastAsia="Helvetica" w:cs="Helvetica"/>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1"/>
          <w:szCs w:val="31"/>
          <w:shd w:val="clear" w:color="auto" w:fill="FFFFFF"/>
        </w:rPr>
        <w:t>十五、</w:t>
      </w:r>
      <w:r>
        <w:rPr>
          <w:rFonts w:hint="eastAsia" w:ascii="仿宋_GB2312" w:hAnsi="Helvetica" w:eastAsia="仿宋_GB2312" w:cs="仿宋_GB2312"/>
          <w:b w:val="0"/>
          <w:bCs w:val="0"/>
          <w:i w:val="0"/>
          <w:iCs w:val="0"/>
          <w:caps w:val="0"/>
          <w:color w:val="333333"/>
          <w:spacing w:val="0"/>
          <w:sz w:val="31"/>
          <w:szCs w:val="31"/>
          <w:shd w:val="clear" w:color="auto" w:fill="FFFFFF"/>
        </w:rPr>
        <w:t>《贵州省2022年人事考试新冠肺炎疫情防控要求（第二版）》适用于贵州省人力资源和社会保障厅考试院组织实施的各项人事考试。省内其他单位自行组织的考试，按其单位自行制定的考试疫情防控要求执行。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sz w:val="21"/>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OGVmZmUzYTc5ZjVkYzNhZmM3MjlmYTYzNjJlYzIifQ=="/>
  </w:docVars>
  <w:rsids>
    <w:rsidRoot w:val="02516D1F"/>
    <w:rsid w:val="02516D1F"/>
    <w:rsid w:val="28A04852"/>
    <w:rsid w:val="73CC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2961</Words>
  <Characters>3019</Characters>
  <Lines>0</Lines>
  <Paragraphs>0</Paragraphs>
  <TotalTime>0</TotalTime>
  <ScaleCrop>false</ScaleCrop>
  <LinksUpToDate>false</LinksUpToDate>
  <CharactersWithSpaces>3022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2022-05-09T03:15:00Z</dcterms:created>
  <dc:creator>Administrator</dc:creator>
  <cp:lastModifiedBy>Administrator</cp:lastModifiedBy>
  <dcterms:modified xsi:type="dcterms:W3CDTF">2022-06-15T07:53:27Z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3CE861DEB0B84AFDB9772562F1896D08</vt:lpwstr>
  </property>
</Properties>
</file>