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single" w:color="458FCE" w:sz="12" w:space="15"/>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i w:val="0"/>
          <w:caps w:val="0"/>
          <w:color w:val="auto"/>
          <w:spacing w:val="0"/>
          <w:sz w:val="39"/>
          <w:szCs w:val="39"/>
        </w:rPr>
      </w:pPr>
      <w:r>
        <w:rPr>
          <w:rFonts w:hint="eastAsia" w:ascii="微软雅黑" w:hAnsi="微软雅黑" w:eastAsia="微软雅黑" w:cs="微软雅黑"/>
          <w:i w:val="0"/>
          <w:caps w:val="0"/>
          <w:color w:val="auto"/>
          <w:spacing w:val="0"/>
          <w:sz w:val="39"/>
          <w:szCs w:val="39"/>
        </w:rPr>
        <w:t>贵州省2022年人事考试新冠肺炎疫情防控要求（第四版）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仿宋_GB2312" w:hAnsi="Helvetica" w:eastAsia="仿宋_GB2312" w:cs="仿宋_GB2312"/>
          <w:i w:val="0"/>
          <w:caps w:val="0"/>
          <w:color w:val="auto"/>
          <w:spacing w:val="0"/>
          <w:sz w:val="31"/>
          <w:szCs w:val="31"/>
        </w:rPr>
        <w:t>凡报名参加由贵州省人力资源和社会保障厅考试院（贵州省公务员考试测评中心）组织实施的</w:t>
      </w:r>
      <w:r>
        <w:rPr>
          <w:rFonts w:hint="default" w:ascii="Times New Roman" w:hAnsi="Times New Roman" w:eastAsia="Helvetica" w:cs="Times New Roman"/>
          <w:i w:val="0"/>
          <w:caps w:val="0"/>
          <w:color w:val="auto"/>
          <w:spacing w:val="0"/>
          <w:sz w:val="31"/>
          <w:szCs w:val="31"/>
        </w:rPr>
        <w:t>2022</w:t>
      </w:r>
      <w:r>
        <w:rPr>
          <w:rFonts w:hint="eastAsia" w:ascii="仿宋_GB2312" w:hAnsi="Helvetica" w:eastAsia="仿宋_GB2312" w:cs="仿宋_GB2312"/>
          <w:i w:val="0"/>
          <w:caps w:val="0"/>
          <w:color w:val="auto"/>
          <w:spacing w:val="0"/>
          <w:sz w:val="31"/>
          <w:szCs w:val="31"/>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黑体" w:hAnsi="宋体" w:eastAsia="黑体" w:cs="黑体"/>
          <w:i w:val="0"/>
          <w:caps w:val="0"/>
          <w:color w:val="auto"/>
          <w:spacing w:val="0"/>
          <w:sz w:val="31"/>
          <w:szCs w:val="31"/>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根据国务院联防联控机制综合组印发《新型冠状病毒肺炎防控方案（第九版）》和贵州省最新疫情防控规定，对参加贵州省各项人事考试的考生防疫要求如下：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hAnsi="Helvetica" w:eastAsia="楷体_GB2312" w:cs="楷体_GB2312"/>
          <w:i w:val="0"/>
          <w:caps w:val="0"/>
          <w:color w:val="auto"/>
          <w:spacing w:val="0"/>
          <w:sz w:val="31"/>
          <w:szCs w:val="31"/>
        </w:rPr>
        <w:t>（一）</w:t>
      </w:r>
      <w:r>
        <w:rPr>
          <w:rFonts w:hint="eastAsia" w:ascii="仿宋_GB2312" w:hAnsi="Helvetica" w:eastAsia="仿宋_GB2312" w:cs="仿宋_GB2312"/>
          <w:i w:val="0"/>
          <w:caps w:val="0"/>
          <w:color w:val="auto"/>
          <w:spacing w:val="0"/>
          <w:sz w:val="31"/>
          <w:szCs w:val="31"/>
        </w:rPr>
        <w:t>不符合国家、省有关疫情防控要求，不遵守有关疫情防控规定的人员不得进入考点参加考试。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（二）</w:t>
      </w:r>
      <w:r>
        <w:rPr>
          <w:rFonts w:hint="eastAsia" w:ascii="仿宋_GB2312" w:hAnsi="Helvetica" w:eastAsia="仿宋_GB2312" w:cs="仿宋_GB2312"/>
          <w:i w:val="0"/>
          <w:caps w:val="0"/>
          <w:color w:val="auto"/>
          <w:spacing w:val="0"/>
          <w:sz w:val="31"/>
          <w:szCs w:val="31"/>
        </w:rPr>
        <w:t>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（三）</w:t>
      </w:r>
      <w:r>
        <w:rPr>
          <w:rFonts w:hint="eastAsia" w:ascii="仿宋_GB2312" w:hAnsi="Helvetica" w:eastAsia="仿宋_GB2312" w:cs="仿宋_GB2312"/>
          <w:i w:val="0"/>
          <w:caps w:val="0"/>
          <w:color w:val="auto"/>
          <w:spacing w:val="0"/>
          <w:sz w:val="31"/>
          <w:szCs w:val="31"/>
        </w:rPr>
        <w:t>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（四）</w:t>
      </w:r>
      <w:r>
        <w:rPr>
          <w:rFonts w:hint="eastAsia" w:ascii="仿宋_GB2312" w:hAnsi="Helvetica" w:eastAsia="仿宋_GB2312" w:cs="仿宋_GB2312"/>
          <w:i w:val="0"/>
          <w:caps w:val="0"/>
          <w:color w:val="auto"/>
          <w:spacing w:val="0"/>
          <w:sz w:val="31"/>
          <w:szCs w:val="31"/>
        </w:rPr>
        <w:t>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（五）</w:t>
      </w:r>
      <w:r>
        <w:rPr>
          <w:rFonts w:hint="eastAsia" w:ascii="仿宋_GB2312" w:hAnsi="Helvetica" w:eastAsia="仿宋_GB2312" w:cs="仿宋_GB2312"/>
          <w:i w:val="0"/>
          <w:caps w:val="0"/>
          <w:color w:val="auto"/>
          <w:spacing w:val="0"/>
          <w:sz w:val="31"/>
          <w:szCs w:val="31"/>
        </w:rPr>
        <w:t>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（六）</w:t>
      </w:r>
      <w:r>
        <w:rPr>
          <w:rFonts w:hint="eastAsia" w:ascii="仿宋_GB2312" w:hAnsi="Helvetica" w:eastAsia="仿宋_GB2312" w:cs="仿宋_GB2312"/>
          <w:i w:val="0"/>
          <w:caps w:val="0"/>
          <w:color w:val="auto"/>
          <w:spacing w:val="0"/>
          <w:sz w:val="31"/>
          <w:szCs w:val="31"/>
        </w:rPr>
        <w:t>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（七）</w:t>
      </w:r>
      <w:r>
        <w:rPr>
          <w:rFonts w:hint="eastAsia" w:ascii="仿宋_GB2312" w:hAnsi="Helvetica" w:eastAsia="仿宋_GB2312" w:cs="仿宋_GB2312"/>
          <w:i w:val="0"/>
          <w:caps w:val="0"/>
          <w:color w:val="auto"/>
          <w:spacing w:val="0"/>
          <w:sz w:val="31"/>
          <w:szCs w:val="31"/>
        </w:rPr>
        <w:t>考前</w:t>
      </w:r>
      <w:r>
        <w:rPr>
          <w:rFonts w:hint="default" w:ascii="Times New Roman" w:hAnsi="Times New Roman" w:eastAsia="Helvetica" w:cs="Times New Roman"/>
          <w:i w:val="0"/>
          <w:caps w:val="0"/>
          <w:color w:val="auto"/>
          <w:spacing w:val="0"/>
          <w:sz w:val="31"/>
          <w:szCs w:val="31"/>
        </w:rPr>
        <w:t>7</w:t>
      </w:r>
      <w:r>
        <w:rPr>
          <w:rFonts w:hint="eastAsia" w:ascii="仿宋_GB2312" w:hAnsi="Helvetica" w:eastAsia="仿宋_GB2312" w:cs="仿宋_GB2312"/>
          <w:i w:val="0"/>
          <w:caps w:val="0"/>
          <w:color w:val="auto"/>
          <w:spacing w:val="0"/>
          <w:sz w:val="31"/>
          <w:szCs w:val="31"/>
        </w:rPr>
        <w:t>天内有中高风险区旅居史的考生，不得进入考点参加考试。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（八）</w:t>
      </w:r>
      <w:r>
        <w:rPr>
          <w:rFonts w:hint="eastAsia" w:ascii="仿宋_GB2312" w:hAnsi="Helvetica" w:eastAsia="仿宋_GB2312" w:cs="仿宋_GB2312"/>
          <w:i w:val="0"/>
          <w:caps w:val="0"/>
          <w:color w:val="auto"/>
          <w:spacing w:val="0"/>
          <w:sz w:val="31"/>
          <w:szCs w:val="31"/>
        </w:rPr>
        <w:t>境外来（返）黔人员，未完成“</w:t>
      </w:r>
      <w:r>
        <w:rPr>
          <w:rFonts w:hint="default" w:ascii="Times New Roman" w:hAnsi="Times New Roman" w:eastAsia="Helvetica" w:cs="Times New Roman"/>
          <w:i w:val="0"/>
          <w:caps w:val="0"/>
          <w:color w:val="auto"/>
          <w:spacing w:val="0"/>
          <w:sz w:val="31"/>
          <w:szCs w:val="31"/>
        </w:rPr>
        <w:t>7</w:t>
      </w:r>
      <w:r>
        <w:rPr>
          <w:rFonts w:hint="eastAsia" w:ascii="仿宋_GB2312" w:hAnsi="Helvetica" w:eastAsia="仿宋_GB2312" w:cs="仿宋_GB2312"/>
          <w:i w:val="0"/>
          <w:caps w:val="0"/>
          <w:color w:val="auto"/>
          <w:spacing w:val="0"/>
          <w:sz w:val="31"/>
          <w:szCs w:val="31"/>
        </w:rPr>
        <w:t>天集中隔离</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天居家健康监测</w:t>
      </w:r>
      <w:r>
        <w:rPr>
          <w:rFonts w:hint="default" w:ascii="Times New Roman" w:hAnsi="Times New Roman" w:eastAsia="Helvetica" w:cs="Times New Roman"/>
          <w:i w:val="0"/>
          <w:caps w:val="0"/>
          <w:color w:val="auto"/>
          <w:spacing w:val="0"/>
          <w:sz w:val="31"/>
          <w:szCs w:val="31"/>
        </w:rPr>
        <w:t>+6</w:t>
      </w:r>
      <w:r>
        <w:rPr>
          <w:rFonts w:hint="eastAsia" w:ascii="仿宋_GB2312" w:hAnsi="Helvetica" w:eastAsia="仿宋_GB2312" w:cs="仿宋_GB2312"/>
          <w:i w:val="0"/>
          <w:caps w:val="0"/>
          <w:color w:val="auto"/>
          <w:spacing w:val="0"/>
          <w:sz w:val="31"/>
          <w:szCs w:val="31"/>
        </w:rPr>
        <w:t>次核酸检测”，未达到解除条件的考生不得进入考点参加考试。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（九）</w:t>
      </w:r>
      <w:r>
        <w:rPr>
          <w:rFonts w:hint="default" w:ascii="Times New Roman" w:hAnsi="Times New Roman" w:eastAsia="Helvetica" w:cs="Times New Roman"/>
          <w:i w:val="0"/>
          <w:caps w:val="0"/>
          <w:color w:val="auto"/>
          <w:spacing w:val="0"/>
          <w:sz w:val="31"/>
          <w:szCs w:val="31"/>
        </w:rPr>
        <w:t>7</w:t>
      </w:r>
      <w:r>
        <w:rPr>
          <w:rFonts w:hint="eastAsia" w:ascii="仿宋_GB2312" w:hAnsi="Helvetica" w:eastAsia="仿宋_GB2312" w:cs="仿宋_GB2312"/>
          <w:i w:val="0"/>
          <w:caps w:val="0"/>
          <w:color w:val="auto"/>
          <w:spacing w:val="0"/>
          <w:sz w:val="31"/>
          <w:szCs w:val="31"/>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caps w:val="0"/>
          <w:color w:val="auto"/>
          <w:spacing w:val="0"/>
          <w:sz w:val="31"/>
          <w:szCs w:val="31"/>
        </w:rPr>
        <w:t>48</w:t>
      </w:r>
      <w:r>
        <w:rPr>
          <w:rFonts w:hint="eastAsia" w:ascii="仿宋_GB2312" w:hAnsi="Helvetica" w:eastAsia="仿宋_GB2312" w:cs="仿宋_GB2312"/>
          <w:i w:val="0"/>
          <w:caps w:val="0"/>
          <w:color w:val="auto"/>
          <w:spacing w:val="0"/>
          <w:sz w:val="31"/>
          <w:szCs w:val="31"/>
        </w:rPr>
        <w:t>小时内核酸检测阴性证明的人员及其他需实行“</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检”的人员，抵黔后须按规定实行“</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检”，如超过</w:t>
      </w:r>
      <w:r>
        <w:rPr>
          <w:rFonts w:hint="default" w:ascii="Times New Roman" w:hAnsi="Times New Roman" w:eastAsia="Helvetica" w:cs="Times New Roman"/>
          <w:i w:val="0"/>
          <w:caps w:val="0"/>
          <w:color w:val="auto"/>
          <w:spacing w:val="0"/>
          <w:sz w:val="31"/>
          <w:szCs w:val="31"/>
        </w:rPr>
        <w:t>24</w:t>
      </w:r>
      <w:r>
        <w:rPr>
          <w:rFonts w:hint="eastAsia" w:ascii="仿宋_GB2312" w:hAnsi="Helvetica" w:eastAsia="仿宋_GB2312" w:cs="仿宋_GB2312"/>
          <w:i w:val="0"/>
          <w:caps w:val="0"/>
          <w:color w:val="auto"/>
          <w:spacing w:val="0"/>
          <w:sz w:val="31"/>
          <w:szCs w:val="31"/>
        </w:rPr>
        <w:t>小时未完成第</w:t>
      </w:r>
      <w:r>
        <w:rPr>
          <w:rFonts w:hint="default" w:ascii="Times New Roman" w:hAnsi="Times New Roman" w:eastAsia="Helvetica" w:cs="Times New Roman"/>
          <w:i w:val="0"/>
          <w:caps w:val="0"/>
          <w:color w:val="auto"/>
          <w:spacing w:val="0"/>
          <w:sz w:val="31"/>
          <w:szCs w:val="31"/>
        </w:rPr>
        <w:t>1</w:t>
      </w:r>
      <w:r>
        <w:rPr>
          <w:rFonts w:hint="eastAsia" w:ascii="仿宋_GB2312" w:hAnsi="Helvetica" w:eastAsia="仿宋_GB2312" w:cs="仿宋_GB2312"/>
          <w:i w:val="0"/>
          <w:caps w:val="0"/>
          <w:color w:val="auto"/>
          <w:spacing w:val="0"/>
          <w:sz w:val="31"/>
          <w:szCs w:val="31"/>
        </w:rPr>
        <w:t>次核酸采样，或超过</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天未完成第</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次核酸采样的，不得进入考点参加考试。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（十）</w:t>
      </w:r>
      <w:r>
        <w:rPr>
          <w:rFonts w:hint="eastAsia" w:ascii="仿宋_GB2312" w:hAnsi="Helvetica" w:eastAsia="仿宋_GB2312" w:cs="仿宋_GB2312"/>
          <w:i w:val="0"/>
          <w:caps w:val="0"/>
          <w:color w:val="auto"/>
          <w:spacing w:val="0"/>
          <w:sz w:val="31"/>
          <w:szCs w:val="31"/>
        </w:rPr>
        <w:t>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楷体_GB2312" w:hAnsi="Helvetica" w:eastAsia="楷体_GB2312" w:cs="楷体_GB2312"/>
          <w:i w:val="0"/>
          <w:caps w:val="0"/>
          <w:color w:val="auto"/>
          <w:spacing w:val="0"/>
          <w:sz w:val="31"/>
          <w:szCs w:val="31"/>
        </w:rPr>
        <w:t>（十一）</w:t>
      </w:r>
      <w:r>
        <w:rPr>
          <w:rFonts w:hint="eastAsia" w:ascii="仿宋_GB2312" w:hAnsi="Helvetica" w:eastAsia="仿宋_GB2312" w:cs="仿宋_GB2312"/>
          <w:i w:val="0"/>
          <w:caps w:val="0"/>
          <w:color w:val="auto"/>
          <w:spacing w:val="0"/>
          <w:sz w:val="31"/>
          <w:szCs w:val="31"/>
        </w:rPr>
        <w:t>除符合其他防疫要求外，</w:t>
      </w:r>
      <w:r>
        <w:rPr>
          <w:rStyle w:val="6"/>
          <w:rFonts w:hint="eastAsia" w:ascii="黑体" w:hAnsi="宋体" w:eastAsia="黑体" w:cs="黑体"/>
          <w:b/>
          <w:i w:val="0"/>
          <w:caps w:val="0"/>
          <w:color w:val="auto"/>
          <w:spacing w:val="0"/>
          <w:sz w:val="31"/>
          <w:szCs w:val="31"/>
        </w:rPr>
        <w:t>所有考生均须提供考前48小时内1次核酸检测阴性证明</w:t>
      </w:r>
      <w:r>
        <w:rPr>
          <w:rStyle w:val="6"/>
          <w:rFonts w:hint="eastAsia" w:ascii="仿宋_GB2312" w:hAnsi="Helvetica" w:eastAsia="仿宋_GB2312" w:cs="仿宋_GB2312"/>
          <w:b/>
          <w:i w:val="0"/>
          <w:caps w:val="0"/>
          <w:color w:val="auto"/>
          <w:spacing w:val="0"/>
          <w:sz w:val="31"/>
          <w:szCs w:val="31"/>
        </w:rPr>
        <w:t>，</w:t>
      </w:r>
      <w:r>
        <w:rPr>
          <w:rFonts w:hint="eastAsia" w:ascii="仿宋_GB2312" w:hAnsi="Helvetica" w:eastAsia="仿宋_GB2312" w:cs="仿宋_GB2312"/>
          <w:i w:val="0"/>
          <w:caps w:val="0"/>
          <w:color w:val="auto"/>
          <w:spacing w:val="0"/>
          <w:sz w:val="31"/>
          <w:szCs w:val="31"/>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Helvetica" w:eastAsia="仿宋_GB2312" w:cs="仿宋_GB2312"/>
          <w:i w:val="0"/>
          <w:caps w:val="0"/>
          <w:color w:val="auto"/>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（十二）</w:t>
      </w:r>
      <w:r>
        <w:rPr>
          <w:rFonts w:hint="eastAsia" w:ascii="仿宋_GB2312" w:hAnsi="Helvetica" w:eastAsia="仿宋_GB2312" w:cs="仿宋_GB2312"/>
          <w:i w:val="0"/>
          <w:caps w:val="0"/>
          <w:color w:val="auto"/>
          <w:spacing w:val="0"/>
          <w:sz w:val="31"/>
          <w:szCs w:val="31"/>
        </w:rPr>
        <w:t>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（十三）</w:t>
      </w:r>
      <w:r>
        <w:rPr>
          <w:rFonts w:hint="eastAsia" w:ascii="仿宋_GB2312" w:hAnsi="Helvetica" w:eastAsia="仿宋_GB2312" w:cs="仿宋_GB2312"/>
          <w:i w:val="0"/>
          <w:caps w:val="0"/>
          <w:color w:val="auto"/>
          <w:spacing w:val="0"/>
          <w:sz w:val="31"/>
          <w:szCs w:val="31"/>
        </w:rPr>
        <w:t>各科目开考前</w:t>
      </w:r>
      <w:r>
        <w:rPr>
          <w:rFonts w:hint="default" w:ascii="Times New Roman" w:hAnsi="Times New Roman" w:eastAsia="Helvetica" w:cs="Times New Roman"/>
          <w:i w:val="0"/>
          <w:caps w:val="0"/>
          <w:color w:val="auto"/>
          <w:spacing w:val="0"/>
          <w:sz w:val="31"/>
          <w:szCs w:val="31"/>
        </w:rPr>
        <w:t>100</w:t>
      </w:r>
      <w:r>
        <w:rPr>
          <w:rFonts w:hint="eastAsia" w:ascii="仿宋_GB2312" w:hAnsi="Helvetica" w:eastAsia="仿宋_GB2312" w:cs="仿宋_GB2312"/>
          <w:i w:val="0"/>
          <w:caps w:val="0"/>
          <w:color w:val="auto"/>
          <w:spacing w:val="0"/>
          <w:sz w:val="31"/>
          <w:szCs w:val="31"/>
        </w:rPr>
        <w:t>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（十四）</w:t>
      </w:r>
      <w:r>
        <w:rPr>
          <w:rFonts w:hint="eastAsia" w:ascii="仿宋_GB2312" w:hAnsi="Helvetica" w:eastAsia="仿宋_GB2312" w:cs="仿宋_GB2312"/>
          <w:i w:val="0"/>
          <w:caps w:val="0"/>
          <w:color w:val="auto"/>
          <w:spacing w:val="0"/>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（十五）</w:t>
      </w:r>
      <w:r>
        <w:rPr>
          <w:rFonts w:hint="eastAsia" w:ascii="仿宋_GB2312" w:hAnsi="Helvetica" w:eastAsia="仿宋_GB2312" w:cs="仿宋_GB2312"/>
          <w:i w:val="0"/>
          <w:caps w:val="0"/>
          <w:color w:val="auto"/>
          <w:spacing w:val="0"/>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（十六）</w:t>
      </w:r>
      <w:r>
        <w:rPr>
          <w:rFonts w:hint="eastAsia" w:ascii="仿宋_GB2312" w:hAnsi="Helvetica" w:eastAsia="仿宋_GB2312" w:cs="仿宋_GB2312"/>
          <w:i w:val="0"/>
          <w:caps w:val="0"/>
          <w:color w:val="auto"/>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caps w:val="0"/>
          <w:color w:val="auto"/>
          <w:spacing w:val="0"/>
          <w:sz w:val="31"/>
          <w:szCs w:val="31"/>
        </w:rPr>
        <w:t>7</w:t>
      </w:r>
      <w:r>
        <w:rPr>
          <w:rFonts w:hint="eastAsia" w:ascii="仿宋_GB2312" w:hAnsi="Helvetica" w:eastAsia="仿宋_GB2312" w:cs="仿宋_GB2312"/>
          <w:i w:val="0"/>
          <w:caps w:val="0"/>
          <w:color w:val="auto"/>
          <w:spacing w:val="0"/>
          <w:sz w:val="31"/>
          <w:szCs w:val="31"/>
        </w:rPr>
        <w:t>天内所旅居县（市、区、旗）出现本土感染者影响考生参加考试，建议考生提前抵（返）黔，为进行相应次数的核酸采样预留足够时间。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“贵州健康码”使用和贵州省疫情防控咨询电话：</w:t>
      </w:r>
      <w:r>
        <w:rPr>
          <w:rFonts w:hint="default" w:ascii="Times New Roman" w:hAnsi="Times New Roman" w:eastAsia="Helvetica" w:cs="Times New Roman"/>
          <w:i w:val="0"/>
          <w:caps w:val="0"/>
          <w:color w:val="auto"/>
          <w:spacing w:val="0"/>
          <w:sz w:val="31"/>
          <w:szCs w:val="31"/>
        </w:rPr>
        <w:t>0851-12345</w:t>
      </w:r>
      <w:r>
        <w:rPr>
          <w:rFonts w:hint="eastAsia" w:ascii="仿宋_GB2312" w:hAnsi="Helvetica" w:eastAsia="仿宋_GB2312" w:cs="仿宋_GB2312"/>
          <w:i w:val="0"/>
          <w:caps w:val="0"/>
          <w:color w:val="auto"/>
          <w:spacing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黑体" w:hAnsi="宋体" w:eastAsia="黑体" w:cs="黑体"/>
          <w:i w:val="0"/>
          <w:caps w:val="0"/>
          <w:color w:val="auto"/>
          <w:spacing w:val="0"/>
          <w:sz w:val="31"/>
          <w:szCs w:val="31"/>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（一）</w:t>
      </w:r>
      <w:r>
        <w:rPr>
          <w:rFonts w:hint="eastAsia" w:ascii="仿宋_GB2312" w:hAnsi="Helvetica" w:eastAsia="仿宋_GB2312" w:cs="仿宋_GB2312"/>
          <w:i w:val="0"/>
          <w:caps w:val="0"/>
          <w:color w:val="auto"/>
          <w:spacing w:val="0"/>
          <w:sz w:val="31"/>
          <w:szCs w:val="31"/>
        </w:rPr>
        <w:t>本人“贵州健康码”绿码；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（二）</w:t>
      </w:r>
      <w:r>
        <w:rPr>
          <w:rFonts w:hint="eastAsia" w:ascii="仿宋_GB2312" w:hAnsi="Helvetica" w:eastAsia="仿宋_GB2312" w:cs="仿宋_GB2312"/>
          <w:i w:val="0"/>
          <w:caps w:val="0"/>
          <w:color w:val="auto"/>
          <w:spacing w:val="0"/>
          <w:sz w:val="31"/>
          <w:szCs w:val="31"/>
        </w:rPr>
        <w:t>经检测体温正常（低于</w:t>
      </w:r>
      <w:r>
        <w:rPr>
          <w:rFonts w:hint="default" w:ascii="Times New Roman" w:hAnsi="Times New Roman" w:eastAsia="Helvetica" w:cs="Times New Roman"/>
          <w:i w:val="0"/>
          <w:caps w:val="0"/>
          <w:color w:val="auto"/>
          <w:spacing w:val="0"/>
          <w:sz w:val="31"/>
          <w:szCs w:val="31"/>
        </w:rPr>
        <w:t>37.3℃</w:t>
      </w:r>
      <w:r>
        <w:rPr>
          <w:rFonts w:hint="eastAsia" w:ascii="仿宋_GB2312" w:hAnsi="Helvetica" w:eastAsia="仿宋_GB2312" w:cs="仿宋_GB2312"/>
          <w:i w:val="0"/>
          <w:caps w:val="0"/>
          <w:color w:val="auto"/>
          <w:spacing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（三）</w:t>
      </w:r>
      <w:r>
        <w:rPr>
          <w:rFonts w:hint="eastAsia" w:ascii="仿宋_GB2312" w:hAnsi="Helvetica" w:eastAsia="仿宋_GB2312" w:cs="仿宋_GB2312"/>
          <w:i w:val="0"/>
          <w:caps w:val="0"/>
          <w:color w:val="auto"/>
          <w:spacing w:val="0"/>
          <w:sz w:val="31"/>
          <w:szCs w:val="31"/>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（四）</w:t>
      </w:r>
      <w:r>
        <w:rPr>
          <w:rStyle w:val="6"/>
          <w:rFonts w:hint="eastAsia" w:ascii="黑体" w:hAnsi="宋体" w:eastAsia="黑体" w:cs="黑体"/>
          <w:b/>
          <w:i w:val="0"/>
          <w:caps w:val="0"/>
          <w:color w:val="auto"/>
          <w:spacing w:val="0"/>
          <w:sz w:val="31"/>
          <w:szCs w:val="31"/>
        </w:rPr>
        <w:t>提供考前48小时内1次核酸检测阴性证明</w:t>
      </w:r>
      <w:r>
        <w:rPr>
          <w:rFonts w:hint="eastAsia" w:ascii="黑体" w:hAnsi="宋体" w:eastAsia="黑体" w:cs="黑体"/>
          <w:i w:val="0"/>
          <w:caps w:val="0"/>
          <w:color w:val="auto"/>
          <w:spacing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（五）</w:t>
      </w:r>
      <w:r>
        <w:rPr>
          <w:rFonts w:hint="eastAsia" w:ascii="仿宋_GB2312" w:hAnsi="Helvetica" w:eastAsia="仿宋_GB2312" w:cs="仿宋_GB2312"/>
          <w:i w:val="0"/>
          <w:caps w:val="0"/>
          <w:color w:val="auto"/>
          <w:spacing w:val="0"/>
          <w:sz w:val="31"/>
          <w:szCs w:val="31"/>
        </w:rPr>
        <w:t>需实行“</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检”的人员，须按规定提供相应次数的核酸采样证明。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黑体" w:hAnsi="宋体" w:eastAsia="黑体" w:cs="黑体"/>
          <w:i w:val="0"/>
          <w:caps w:val="0"/>
          <w:color w:val="auto"/>
          <w:spacing w:val="0"/>
          <w:sz w:val="31"/>
          <w:szCs w:val="31"/>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需实行“</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检”的考生（即“贵州健康码”出现“温馨提示”弹窗或首页出现“需</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检”标识），须主动进入特殊检测通道。</w:t>
      </w:r>
      <w:r>
        <w:rPr>
          <w:rFonts w:hint="default" w:ascii="Times New Roman" w:hAnsi="Times New Roman" w:eastAsia="Helvetica" w:cs="Times New Roman"/>
          <w:i w:val="0"/>
          <w:caps w:val="0"/>
          <w:color w:val="auto"/>
          <w:spacing w:val="0"/>
          <w:sz w:val="31"/>
          <w:szCs w:val="31"/>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考生到特殊检测通道提交考试当天本人“贵州健康码绿码”、“按</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检</w:t>
      </w:r>
      <w:r>
        <w:rPr>
          <w:rFonts w:hint="default" w:ascii="Times New Roman" w:hAnsi="Times New Roman" w:eastAsia="Helvetica" w:cs="Times New Roman"/>
          <w:i w:val="0"/>
          <w:caps w:val="0"/>
          <w:color w:val="auto"/>
          <w:spacing w:val="0"/>
          <w:sz w:val="31"/>
          <w:szCs w:val="31"/>
        </w:rPr>
        <w:t>’</w:t>
      </w:r>
      <w:r>
        <w:rPr>
          <w:rFonts w:hint="eastAsia" w:ascii="仿宋_GB2312" w:hAnsi="Helvetica" w:eastAsia="仿宋_GB2312" w:cs="仿宋_GB2312"/>
          <w:i w:val="0"/>
          <w:caps w:val="0"/>
          <w:color w:val="auto"/>
          <w:spacing w:val="0"/>
          <w:sz w:val="31"/>
          <w:szCs w:val="31"/>
        </w:rPr>
        <w:t>要求完成的相应次数的核酸采样证明”、</w:t>
      </w:r>
      <w:r>
        <w:rPr>
          <w:rStyle w:val="6"/>
          <w:rFonts w:hint="eastAsia" w:ascii="黑体" w:hAnsi="宋体" w:eastAsia="黑体" w:cs="黑体"/>
          <w:b/>
          <w:i w:val="0"/>
          <w:caps w:val="0"/>
          <w:color w:val="auto"/>
          <w:spacing w:val="0"/>
          <w:sz w:val="31"/>
          <w:szCs w:val="31"/>
        </w:rPr>
        <w:t>“考前48小时内1次核酸检测阴性证明”、</w:t>
      </w:r>
      <w:r>
        <w:rPr>
          <w:rFonts w:hint="eastAsia" w:ascii="仿宋_GB2312" w:hAnsi="Helvetica" w:eastAsia="仿宋_GB2312" w:cs="仿宋_GB2312"/>
          <w:i w:val="0"/>
          <w:caps w:val="0"/>
          <w:color w:val="auto"/>
          <w:spacing w:val="0"/>
          <w:sz w:val="31"/>
          <w:szCs w:val="31"/>
        </w:rPr>
        <w:t>《准考证》等相应证明材料交检测人员核验并接受体温检测。经检测合格的，检测人员在《准考证》上加</w:t>
      </w:r>
      <w:bookmarkStart w:id="0" w:name="_GoBack"/>
      <w:bookmarkEnd w:id="0"/>
      <w:r>
        <w:rPr>
          <w:rFonts w:hint="eastAsia" w:ascii="仿宋_GB2312" w:hAnsi="Helvetica" w:eastAsia="仿宋_GB2312" w:cs="仿宋_GB2312"/>
          <w:i w:val="0"/>
          <w:caps w:val="0"/>
          <w:color w:val="auto"/>
          <w:spacing w:val="0"/>
          <w:sz w:val="31"/>
          <w:szCs w:val="31"/>
        </w:rPr>
        <w:t>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其余考生进入常规检测通道，具体检测步骤如下：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考生到常规检测通道提交考试当天本人“贵州健康码绿码”、</w:t>
      </w:r>
      <w:r>
        <w:rPr>
          <w:rStyle w:val="6"/>
          <w:rFonts w:hint="eastAsia" w:ascii="黑体" w:hAnsi="宋体" w:eastAsia="黑体" w:cs="黑体"/>
          <w:b/>
          <w:i w:val="0"/>
          <w:caps w:val="0"/>
          <w:color w:val="auto"/>
          <w:spacing w:val="0"/>
          <w:sz w:val="31"/>
          <w:szCs w:val="31"/>
        </w:rPr>
        <w:t>“考前48小时内1次核酸检测阴性证明”</w:t>
      </w:r>
      <w:r>
        <w:rPr>
          <w:rFonts w:hint="eastAsia" w:ascii="仿宋_GB2312" w:hAnsi="Helvetica" w:eastAsia="仿宋_GB2312" w:cs="仿宋_GB2312"/>
          <w:i w:val="0"/>
          <w:caps w:val="0"/>
          <w:color w:val="auto"/>
          <w:spacing w:val="0"/>
          <w:sz w:val="31"/>
          <w:szCs w:val="31"/>
        </w:rPr>
        <w:t>、《准考证》交检测人员核验并接受体温检测。经检测合格的，检测人员在《准考证》上加盖入场检测合格章。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如发现需落实“</w:t>
      </w:r>
      <w:r>
        <w:rPr>
          <w:rFonts w:hint="default" w:ascii="Times New Roman" w:hAnsi="Times New Roman" w:eastAsia="Helvetica" w:cs="Times New Roman"/>
          <w:i w:val="0"/>
          <w:caps w:val="0"/>
          <w:color w:val="auto"/>
          <w:spacing w:val="0"/>
          <w:sz w:val="31"/>
          <w:szCs w:val="31"/>
        </w:rPr>
        <w:t>3</w:t>
      </w:r>
      <w:r>
        <w:rPr>
          <w:rFonts w:hint="eastAsia" w:ascii="仿宋_GB2312" w:hAnsi="Helvetica" w:eastAsia="仿宋_GB2312" w:cs="仿宋_GB2312"/>
          <w:i w:val="0"/>
          <w:caps w:val="0"/>
          <w:color w:val="auto"/>
          <w:spacing w:val="0"/>
          <w:sz w:val="31"/>
          <w:szCs w:val="31"/>
        </w:rPr>
        <w:t>天</w:t>
      </w:r>
      <w:r>
        <w:rPr>
          <w:rFonts w:hint="default" w:ascii="Times New Roman" w:hAnsi="Times New Roman" w:eastAsia="Helvetica" w:cs="Times New Roman"/>
          <w:i w:val="0"/>
          <w:caps w:val="0"/>
          <w:color w:val="auto"/>
          <w:spacing w:val="0"/>
          <w:sz w:val="31"/>
          <w:szCs w:val="31"/>
        </w:rPr>
        <w:t>2</w:t>
      </w:r>
      <w:r>
        <w:rPr>
          <w:rFonts w:hint="eastAsia" w:ascii="仿宋_GB2312" w:hAnsi="Helvetica" w:eastAsia="仿宋_GB2312" w:cs="仿宋_GB2312"/>
          <w:i w:val="0"/>
          <w:caps w:val="0"/>
          <w:color w:val="auto"/>
          <w:spacing w:val="0"/>
          <w:sz w:val="31"/>
          <w:szCs w:val="31"/>
        </w:rPr>
        <w:t>检”的考生，立即转入特殊检测通道检测。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楷体_GB2312" w:hAnsi="Helvetica" w:eastAsia="楷体_GB2312" w:cs="楷体_GB2312"/>
          <w:i w:val="0"/>
          <w:caps w:val="0"/>
          <w:color w:val="auto"/>
          <w:spacing w:val="0"/>
          <w:sz w:val="31"/>
          <w:szCs w:val="31"/>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hAnsi="Helvetica" w:eastAsia="仿宋_GB2312" w:cs="仿宋_GB2312"/>
          <w:i w:val="0"/>
          <w:caps w:val="0"/>
          <w:color w:val="auto"/>
          <w:spacing w:val="0"/>
          <w:sz w:val="31"/>
          <w:szCs w:val="31"/>
        </w:rPr>
        <w:t>符合其他疫情防控要求，但体温</w:t>
      </w:r>
      <w:r>
        <w:rPr>
          <w:rFonts w:hint="default" w:ascii="Times New Roman" w:hAnsi="Times New Roman" w:eastAsia="Helvetica" w:cs="Times New Roman"/>
          <w:i w:val="0"/>
          <w:caps w:val="0"/>
          <w:color w:val="auto"/>
          <w:spacing w:val="0"/>
          <w:sz w:val="31"/>
          <w:szCs w:val="31"/>
        </w:rPr>
        <w:t>≥37.3℃</w:t>
      </w:r>
      <w:r>
        <w:rPr>
          <w:rFonts w:hint="eastAsia" w:ascii="仿宋_GB2312" w:hAnsi="Helvetica" w:eastAsia="仿宋_GB2312" w:cs="仿宋_GB2312"/>
          <w:i w:val="0"/>
          <w:caps w:val="0"/>
          <w:color w:val="auto"/>
          <w:spacing w:val="0"/>
          <w:sz w:val="31"/>
          <w:szCs w:val="31"/>
        </w:rPr>
        <w:t>的考生，须立即进入临时隔离检查点，间隔</w:t>
      </w:r>
      <w:r>
        <w:rPr>
          <w:rFonts w:hint="default" w:ascii="Times New Roman" w:hAnsi="Times New Roman" w:eastAsia="Helvetica" w:cs="Times New Roman"/>
          <w:i w:val="0"/>
          <w:caps w:val="0"/>
          <w:color w:val="auto"/>
          <w:spacing w:val="0"/>
          <w:sz w:val="31"/>
          <w:szCs w:val="31"/>
        </w:rPr>
        <w:t>15</w:t>
      </w:r>
      <w:r>
        <w:rPr>
          <w:rFonts w:hint="eastAsia" w:ascii="仿宋_GB2312" w:hAnsi="Helvetica" w:eastAsia="仿宋_GB2312" w:cs="仿宋_GB2312"/>
          <w:i w:val="0"/>
          <w:caps w:val="0"/>
          <w:color w:val="auto"/>
          <w:spacing w:val="0"/>
          <w:sz w:val="31"/>
          <w:szCs w:val="31"/>
        </w:rPr>
        <w:t>分钟后，由现场医务人员使用水银体温计进行体温复测，经复测体温正常（低于</w:t>
      </w:r>
      <w:r>
        <w:rPr>
          <w:rFonts w:hint="default" w:ascii="Times New Roman" w:hAnsi="Times New Roman" w:eastAsia="Helvetica" w:cs="Times New Roman"/>
          <w:i w:val="0"/>
          <w:caps w:val="0"/>
          <w:color w:val="auto"/>
          <w:spacing w:val="0"/>
          <w:sz w:val="31"/>
          <w:szCs w:val="31"/>
        </w:rPr>
        <w:t>37.3℃</w:t>
      </w:r>
      <w:r>
        <w:rPr>
          <w:rFonts w:hint="eastAsia" w:ascii="仿宋_GB2312" w:hAnsi="Helvetica" w:eastAsia="仿宋_GB2312" w:cs="仿宋_GB2312"/>
          <w:i w:val="0"/>
          <w:caps w:val="0"/>
          <w:color w:val="auto"/>
          <w:spacing w:val="0"/>
          <w:sz w:val="31"/>
          <w:szCs w:val="31"/>
        </w:rPr>
        <w:t>）的，可参加考试。经复测体温仍</w:t>
      </w:r>
      <w:r>
        <w:rPr>
          <w:rFonts w:hint="default" w:ascii="Times New Roman" w:hAnsi="Times New Roman" w:eastAsia="Helvetica" w:cs="Times New Roman"/>
          <w:i w:val="0"/>
          <w:caps w:val="0"/>
          <w:color w:val="auto"/>
          <w:spacing w:val="0"/>
          <w:sz w:val="31"/>
          <w:szCs w:val="31"/>
        </w:rPr>
        <w:t>≥37.3℃</w:t>
      </w:r>
      <w:r>
        <w:rPr>
          <w:rFonts w:hint="eastAsia" w:ascii="仿宋_GB2312" w:hAnsi="Helvetica" w:eastAsia="仿宋_GB2312" w:cs="仿宋_GB2312"/>
          <w:i w:val="0"/>
          <w:caps w:val="0"/>
          <w:color w:val="auto"/>
          <w:spacing w:val="0"/>
          <w:sz w:val="31"/>
          <w:szCs w:val="31"/>
        </w:rPr>
        <w:t>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黑体" w:hAnsi="宋体" w:eastAsia="黑体" w:cs="黑体"/>
          <w:i w:val="0"/>
          <w:caps w:val="0"/>
          <w:color w:val="auto"/>
          <w:spacing w:val="0"/>
          <w:sz w:val="31"/>
          <w:szCs w:val="31"/>
        </w:rPr>
        <w:t>四、</w:t>
      </w:r>
      <w:r>
        <w:rPr>
          <w:rFonts w:hint="eastAsia" w:ascii="仿宋_GB2312" w:hAnsi="Helvetica" w:eastAsia="仿宋_GB2312" w:cs="仿宋_GB2312"/>
          <w:i w:val="0"/>
          <w:caps w:val="0"/>
          <w:color w:val="auto"/>
          <w:spacing w:val="0"/>
          <w:sz w:val="31"/>
          <w:szCs w:val="31"/>
        </w:rPr>
        <w:t>《贵州省</w:t>
      </w:r>
      <w:r>
        <w:rPr>
          <w:rFonts w:hint="default" w:ascii="Times New Roman" w:hAnsi="Times New Roman" w:eastAsia="Helvetica" w:cs="Times New Roman"/>
          <w:i w:val="0"/>
          <w:caps w:val="0"/>
          <w:color w:val="auto"/>
          <w:spacing w:val="0"/>
          <w:sz w:val="31"/>
          <w:szCs w:val="31"/>
        </w:rPr>
        <w:t>2022</w:t>
      </w:r>
      <w:r>
        <w:rPr>
          <w:rFonts w:hint="eastAsia" w:ascii="仿宋_GB2312" w:hAnsi="Helvetica" w:eastAsia="仿宋_GB2312" w:cs="仿宋_GB2312"/>
          <w:i w:val="0"/>
          <w:caps w:val="0"/>
          <w:color w:val="auto"/>
          <w:spacing w:val="0"/>
          <w:sz w:val="31"/>
          <w:szCs w:val="31"/>
        </w:rPr>
        <w:t>年人事考试新冠肺炎疫情防控要求（第三版）》停止使用。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黑体" w:hAnsi="宋体" w:eastAsia="黑体" w:cs="黑体"/>
          <w:i w:val="0"/>
          <w:caps w:val="0"/>
          <w:color w:val="auto"/>
          <w:spacing w:val="0"/>
          <w:sz w:val="31"/>
          <w:szCs w:val="31"/>
        </w:rPr>
        <w:t>五、</w:t>
      </w:r>
      <w:r>
        <w:rPr>
          <w:rFonts w:hint="eastAsia" w:ascii="仿宋_GB2312" w:hAnsi="Helvetica" w:eastAsia="仿宋_GB2312" w:cs="仿宋_GB2312"/>
          <w:i w:val="0"/>
          <w:caps w:val="0"/>
          <w:color w:val="auto"/>
          <w:spacing w:val="0"/>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07CBB"/>
    <w:rsid w:val="08507CBB"/>
    <w:rsid w:val="1A26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2022-07-14T02:37:00Z</dcterms:created>
  <dc:creator>Administrator</dc:creator>
  <cp:lastModifiedBy>Administrator</cp:lastModifiedBy>
  <dcterms:modified xsi:type="dcterms:W3CDTF">2022-07-14T08:12:28Z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