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贵州省生产资料服务有限责任公司</w:t>
      </w:r>
    </w:p>
    <w:p>
      <w:pPr>
        <w:spacing w:line="64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贵州贵天下茶业集团有限责任公司</w:t>
      </w:r>
    </w:p>
    <w:p>
      <w:pPr>
        <w:spacing w:line="64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2022年度公开</w:t>
      </w:r>
      <w:r>
        <w:rPr>
          <w:rFonts w:hint="eastAsia" w:ascii="方正小标宋简体" w:hAnsi="方正小标宋简体" w:eastAsia="方正小标宋简体" w:cs="方正小标宋简体"/>
          <w:sz w:val="44"/>
          <w:szCs w:val="44"/>
        </w:rPr>
        <w:t>招聘公告</w:t>
      </w:r>
    </w:p>
    <w:p>
      <w:pPr>
        <w:spacing w:line="640" w:lineRule="exact"/>
        <w:ind w:firstLine="880" w:firstLineChars="200"/>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州省生产资料服务有限责任公司（以下简称生资公司）成立于1990年10月，注册资本3000万元，是贵州省政府出资成立的省管国有独资大一型企业——贵州现代物流集团全资子公司。以构建享誉全国的贵州名特优产品集成平台为战略定位。旗下有</w:t>
      </w:r>
      <w:r>
        <w:rPr>
          <w:rFonts w:hint="eastAsia" w:ascii="仿宋_GB2312" w:hAnsi="仿宋_GB2312" w:eastAsia="仿宋_GB2312" w:cs="仿宋_GB2312"/>
          <w:sz w:val="32"/>
          <w:szCs w:val="32"/>
          <w:lang w:val="en-US" w:eastAsia="zh-CN"/>
        </w:rPr>
        <w:t>1家控股子公</w:t>
      </w:r>
      <w:bookmarkStart w:id="0" w:name="_GoBack"/>
      <w:bookmarkEnd w:id="0"/>
      <w:r>
        <w:rPr>
          <w:rFonts w:hint="eastAsia" w:ascii="仿宋_GB2312" w:hAnsi="仿宋_GB2312" w:eastAsia="仿宋_GB2312" w:cs="仿宋_GB2312"/>
          <w:sz w:val="32"/>
          <w:szCs w:val="32"/>
          <w:lang w:val="en-US" w:eastAsia="zh-CN"/>
        </w:rPr>
        <w:t>司：</w:t>
      </w:r>
      <w:r>
        <w:rPr>
          <w:rFonts w:hint="eastAsia" w:ascii="仿宋_GB2312" w:hAnsi="仿宋_GB2312" w:eastAsia="仿宋_GB2312" w:cs="仿宋_GB2312"/>
          <w:sz w:val="32"/>
          <w:szCs w:val="32"/>
        </w:rPr>
        <w:t>广东集黔优品供应链科技有限公司（以下简称“</w:t>
      </w:r>
      <w:r>
        <w:rPr>
          <w:rFonts w:hint="eastAsia" w:ascii="仿宋_GB2312" w:hAnsi="仿宋_GB2312" w:eastAsia="仿宋_GB2312" w:cs="仿宋_GB2312"/>
          <w:sz w:val="32"/>
          <w:szCs w:val="32"/>
          <w:lang w:val="en-US" w:eastAsia="zh-CN"/>
        </w:rPr>
        <w:t>广集公司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州贵天下茶业集团有限责任公司（以下简称“贵天下”）成立于2012年5月，注册资本金1.28亿元，是贵州省政府出资成立的省管国有独资大一型企业——贵州现代物流产业集团控股子公司。贵天下集团旗下有4家全资子公司：国家级农业产业化重点龙头企业、省级扶贫重点龙头企业——贵州湄潭盛兴茶业有限公司，省级农业产业化重点龙头企业、省级扶贫重点龙头企业——黔南州贵天下茶业有限责任公司，深圳贵天下健康食品有限公司，武汉贵天下</w:t>
      </w:r>
      <w:r>
        <w:rPr>
          <w:rFonts w:hint="eastAsia" w:ascii="仿宋_GB2312" w:hAnsi="仿宋_GB2312" w:eastAsia="仿宋_GB2312" w:cs="仿宋_GB2312"/>
          <w:sz w:val="32"/>
          <w:szCs w:val="32"/>
          <w:lang w:val="en-US" w:eastAsia="zh-CN"/>
        </w:rPr>
        <w:t>生物科技</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公司；1家控股子公司：贵州贵天下文化发展有限公司。以构建“贵天下+都匀毛尖、湄潭翠芽、遵义红、普安红、雷山银球茶”等覆盖全省、引领全省的品牌矩阵，打造一个产业站位高、品牌包容广、引领带动能力强的茶企龙头企业，让天下人喝贵州茶，让贵州茶风行天下，助力乡村振兴为战略定位。</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2020年9月贵州贵天下茶业集团有限责任公司由贵州省生产资料服务有限责任公司实行“一套人马两块牌子”进行代管，以下简称为“生资·贵天下集团”</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根据公司工作需要，拟招聘14名工作人员，特面向社会进行公开招聘，具体内容见下。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一、招聘原则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生资·贵天下集团人才甄选以岗适其人、人适其岗、人岗匹配为宗旨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坚持公平、公正、公开、择优的招聘原则。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二、招聘对象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1.拥护中华人民共和国宪法，拥护中国共产党领导和社会主义制度；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2.遵纪守法，具有良好的政治素质和道德品行；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3.符合岗位专业、学历及相关条件要求，具有正常履行岗位职责的身体条件；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4.应聘者年龄应</w:t>
      </w:r>
      <w:r>
        <w:rPr>
          <w:rFonts w:hint="eastAsia" w:ascii="仿宋_GB2312" w:hAnsi="仿宋_GB2312" w:eastAsia="仿宋_GB2312" w:cs="仿宋_GB2312"/>
          <w:color w:val="000000" w:themeColor="text1"/>
          <w:sz w:val="32"/>
          <w:szCs w:val="32"/>
        </w:rPr>
        <w:t>为35周岁以下</w:t>
      </w:r>
      <w:r>
        <w:rPr>
          <w:rFonts w:hint="eastAsia" w:ascii="仿宋_GB2312" w:hAnsi="仿宋_GB2312" w:eastAsia="仿宋_GB2312" w:cs="仿宋_GB2312"/>
          <w:sz w:val="32"/>
          <w:szCs w:val="32"/>
        </w:rPr>
        <w:t>(1987年1月1日及以后出生)</w:t>
      </w:r>
      <w:r>
        <w:rPr>
          <w:rFonts w:hint="eastAsia" w:ascii="仿宋_GB2312" w:hAnsi="仿宋_GB2312" w:eastAsia="仿宋_GB2312" w:cs="仿宋_GB2312"/>
          <w:color w:val="000000" w:themeColor="text1"/>
          <w:sz w:val="32"/>
          <w:szCs w:val="32"/>
        </w:rPr>
        <w:t>，对具有特殊资源等竞争要素的条件可适度放宽</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5.符合集团公司回避制度规定；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6.符合应聘岗位要求的其它具体资格和条件。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(二）不得应聘情形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1.受过刑事处罚、被开除公职、被开除中国共产党党籍的；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2.受到党纪处分或行政处分等在处分期或影响期内的；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3.涉嫌违纪违法正在接受有关专门机关审查尚未作出结论的；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4.被依法列为失信联合惩戒对象的人员；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5.在此前集团公司各级单位公开引才或国家组织的各级各类招考中被认定有扰乱考试秩序、威胁工作人员人身安全、舞弊等行为的；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6.有吸毒史的；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7.现役军人、在读非应届毕业生、国家定向招录培养人员、与国家签订服务协议且未满服务期限的；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8.不得引才录用的其他情形。</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、招聘岗位及</w:t>
      </w:r>
      <w:r>
        <w:rPr>
          <w:rFonts w:hint="eastAsia" w:ascii="黑体" w:hAnsi="黑体" w:eastAsia="黑体" w:cs="黑体"/>
          <w:sz w:val="32"/>
          <w:szCs w:val="32"/>
          <w:lang w:val="en-US" w:eastAsia="zh-CN"/>
        </w:rPr>
        <w:t>人数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本次生资·贵天下集团及其子公司共计招聘14名工作人员，其中：党委工作部党务专员1名、财务部资金管理专员1名、</w:t>
      </w:r>
      <w:r>
        <w:rPr>
          <w:rFonts w:hint="eastAsia" w:ascii="仿宋_GB2312" w:hAnsi="仿宋_GB2312" w:eastAsia="仿宋_GB2312" w:cs="仿宋_GB2312"/>
          <w:sz w:val="32"/>
          <w:szCs w:val="32"/>
          <w:lang w:val="en-US" w:eastAsia="zh-CN"/>
        </w:rPr>
        <w:t>生资公司</w:t>
      </w:r>
      <w:r>
        <w:rPr>
          <w:rFonts w:hint="eastAsia" w:ascii="仿宋_GB2312" w:hAnsi="仿宋_GB2312" w:eastAsia="仿宋_GB2312" w:cs="仿宋_GB2312"/>
          <w:sz w:val="32"/>
          <w:szCs w:val="32"/>
        </w:rPr>
        <w:t>风控审计部法务专员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广集公司</w:t>
      </w:r>
      <w:r>
        <w:rPr>
          <w:rFonts w:hint="eastAsia" w:ascii="仿宋_GB2312" w:hAnsi="仿宋_GB2312" w:eastAsia="仿宋_GB2312" w:cs="仿宋_GB2312"/>
          <w:sz w:val="32"/>
          <w:szCs w:val="32"/>
        </w:rPr>
        <w:t>风控审计部法务专员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武汉公司</w:t>
      </w:r>
      <w:r>
        <w:rPr>
          <w:rFonts w:hint="eastAsia" w:ascii="仿宋_GB2312" w:hAnsi="仿宋_GB2312" w:eastAsia="仿宋_GB2312" w:cs="仿宋_GB2312"/>
          <w:sz w:val="32"/>
          <w:szCs w:val="32"/>
        </w:rPr>
        <w:t>风控审计部法务专员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投资运营部运营专员1名、大宗农产品供应服务专员1名、大宗农产品供应服务经理1名、信息技术专员1名、预包装食品品牌运营专员1名、农特产品市场营销专员1名、茶叶市场营销经理1名、茶产品研发专员1名、外贸拼配专员1名。具体招聘岗位及要求见《生资·贵天下集团2022年公开招聘岗位一览》(附件1)。</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、招聘程序</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（一）网上报名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1.报名时间：2022年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11日-10月17日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2.报名方式：应聘者于规定时间内将《生资·贵天下集团公司招聘报名表》(附件2)发送至指定邮箱：WX1345125657@163.com，邮件标题格式：</w:t>
      </w:r>
      <w:r>
        <w:rPr>
          <w:rFonts w:hint="eastAsia" w:ascii="仿宋_GB2312" w:hAnsi="仿宋_GB2312" w:eastAsia="仿宋_GB2312" w:cs="仿宋_GB2312"/>
          <w:sz w:val="32"/>
          <w:szCs w:val="32"/>
          <w:lang w:val="en-US" w:eastAsia="zh-CN"/>
        </w:rPr>
        <w:t>应聘</w:t>
      </w:r>
      <w:r>
        <w:rPr>
          <w:rFonts w:hint="eastAsia" w:ascii="仿宋_GB2312" w:hAnsi="仿宋_GB2312" w:eastAsia="仿宋_GB2312" w:cs="仿宋_GB2312"/>
          <w:sz w:val="32"/>
          <w:szCs w:val="32"/>
        </w:rPr>
        <w:t>岗位+姓名+毕业学校+所学专业+学历（相关说明：每位应聘者按岗位要求进行报名，一人限报一个岗位）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报名截止时间为2022年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日17:00。</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）资格初审</w:t>
      </w:r>
    </w:p>
    <w:p>
      <w:pPr>
        <w:pStyle w:val="2"/>
        <w:spacing w:before="0" w:beforeAutospacing="0" w:after="0" w:afterAutospacing="0" w:line="560" w:lineRule="exact"/>
        <w:ind w:left="0" w:leftChars="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根据招聘条件及岗位要求，对应聘人员应聘资格进行初步审查，通过初选人员</w:t>
      </w:r>
      <w:r>
        <w:rPr>
          <w:rFonts w:hint="eastAsia" w:ascii="仿宋_GB2312" w:hAnsi="仿宋_GB2312" w:eastAsia="仿宋_GB2312" w:cs="仿宋_GB2312"/>
          <w:szCs w:val="32"/>
          <w:lang w:val="en-US" w:eastAsia="zh-CN"/>
        </w:rPr>
        <w:t>为参加笔试人员。将以电话或短信方式通知</w:t>
      </w:r>
      <w:r>
        <w:rPr>
          <w:rFonts w:hint="eastAsia" w:ascii="仿宋_GB2312" w:hAnsi="仿宋_GB2312" w:eastAsia="仿宋_GB2312" w:cs="仿宋_GB2312"/>
          <w:szCs w:val="32"/>
        </w:rPr>
        <w:t>通过初选</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人员参加笔试。</w:t>
      </w:r>
    </w:p>
    <w:p>
      <w:pPr>
        <w:pStyle w:val="2"/>
        <w:spacing w:before="0" w:beforeAutospacing="0" w:after="0" w:afterAutospacing="0" w:line="560" w:lineRule="exact"/>
        <w:ind w:left="0" w:leftChars="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资格审查工作贯穿于招聘全过程，如在招聘过程中任何环节发现有违纪违规、材料不齐、提供虚假信息或应聘人员条件不符合招聘岗位条件要求等情况的，可随时取消应聘人员的应聘资格。</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考试包括笔试和面试两个环节</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1.笔试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（1）通过资格审查的初选应聘人员在规定时间统一参加笔试考试，笔试时间</w:t>
      </w:r>
      <w:r>
        <w:rPr>
          <w:rFonts w:hint="eastAsia" w:ascii="仿宋_GB2312" w:hAnsi="仿宋_GB2312" w:eastAsia="仿宋_GB2312" w:cs="仿宋_GB2312"/>
          <w:sz w:val="32"/>
          <w:szCs w:val="32"/>
          <w:lang w:val="en-US" w:eastAsia="zh-CN"/>
        </w:rPr>
        <w:t>将在报名时间截止后</w:t>
      </w:r>
      <w:r>
        <w:rPr>
          <w:rFonts w:hint="eastAsia" w:ascii="仿宋_GB2312" w:hAnsi="仿宋_GB2312" w:eastAsia="仿宋_GB2312" w:cs="仿宋_GB2312"/>
          <w:sz w:val="32"/>
          <w:szCs w:val="32"/>
        </w:rPr>
        <w:t>另行通知;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（2）笔试实行闭卷考试，笔试测试内容包含岗位专业知识、公共基础知识及政治理论知识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笔试总分100分，未及格(60分以下)的不得进入面试环节;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（3）每个岗位以笔试成绩由高到低排名，按6:1的比例确定面试对象，应聘人员笔试成绩并列的，同时进入面试。</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2.面试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面试主要从专业知识、业务能力、实践能力和岗位适应性等方面，结合招聘专业需求测试应聘人员的综合素质和专业水平。面试满分为100 分，面试时间另行通知。</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）成绩公布</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应聘人员总成绩=笔试得分(权重</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0%)+面试得分(权重</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0%)。招聘工作组根据报考岗位按</w:t>
      </w:r>
      <w:r>
        <w:rPr>
          <w:rFonts w:hint="eastAsia" w:ascii="仿宋_GB2312" w:hAnsi="仿宋_GB2312" w:eastAsia="仿宋_GB2312" w:cs="仿宋_GB2312"/>
          <w:sz w:val="32"/>
          <w:szCs w:val="32"/>
        </w:rPr>
        <w:t>1:1比例</w:t>
      </w:r>
      <w:r>
        <w:rPr>
          <w:rFonts w:ascii="仿宋_GB2312" w:hAnsi="仿宋_GB2312" w:eastAsia="仿宋_GB2312" w:cs="仿宋_GB2312"/>
          <w:sz w:val="32"/>
          <w:szCs w:val="32"/>
        </w:rPr>
        <w:t>择优拟定进入</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环节</w:t>
      </w:r>
      <w:r>
        <w:rPr>
          <w:rFonts w:hint="eastAsia" w:ascii="仿宋_GB2312" w:hAnsi="仿宋_GB2312" w:eastAsia="仿宋_GB2312" w:cs="仿宋_GB2312"/>
          <w:sz w:val="32"/>
          <w:szCs w:val="32"/>
        </w:rPr>
        <w:t>名单，并在</w:t>
      </w:r>
      <w:r>
        <w:rPr>
          <w:rFonts w:hint="eastAsia" w:ascii="仿宋_GB2312" w:hAnsi="仿宋_GB2312" w:eastAsia="仿宋_GB2312" w:cs="仿宋_GB2312"/>
          <w:sz w:val="32"/>
          <w:szCs w:val="32"/>
          <w:lang w:val="en-US" w:eastAsia="zh-CN"/>
        </w:rPr>
        <w:t>生资·贵天下公司</w:t>
      </w:r>
      <w:r>
        <w:rPr>
          <w:rFonts w:hint="eastAsia" w:ascii="仿宋_GB2312" w:hAnsi="仿宋_GB2312" w:eastAsia="仿宋_GB2312" w:cs="仿宋_GB2312"/>
          <w:sz w:val="32"/>
          <w:szCs w:val="32"/>
        </w:rPr>
        <w:t>公众号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贵天下茶业集团、黔优名品</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发布进入</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环节</w:t>
      </w:r>
      <w:r>
        <w:rPr>
          <w:rFonts w:hint="eastAsia" w:ascii="仿宋_GB2312" w:hAnsi="仿宋_GB2312" w:eastAsia="仿宋_GB2312" w:cs="仿宋_GB2312"/>
          <w:sz w:val="32"/>
          <w:szCs w:val="32"/>
        </w:rPr>
        <w:t>名单</w:t>
      </w:r>
      <w:r>
        <w:rPr>
          <w:rFonts w:ascii="仿宋_GB2312" w:hAnsi="仿宋_GB2312" w:eastAsia="仿宋_GB2312" w:cs="仿宋_GB2312"/>
          <w:sz w:val="32"/>
          <w:szCs w:val="32"/>
        </w:rPr>
        <w:t>公告。</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政</w:t>
      </w:r>
      <w:r>
        <w:rPr>
          <w:rFonts w:hint="eastAsia" w:ascii="楷体_GB2312" w:hAnsi="楷体_GB2312" w:eastAsia="楷体_GB2312" w:cs="楷体_GB2312"/>
          <w:sz w:val="32"/>
          <w:szCs w:val="32"/>
        </w:rPr>
        <w:t>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对确定为审核对象的人员组织开展考察工作，内容主要包括应聘人员政治审查、应聘资格条件复审、人事档案调阅、征信情况、工作经历及表现等进行考察。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在政审考察中发现下列情况之一者，考察不合格，报公司党委审定后，取消其进入下一环节的资格，空缺岗位由招聘工作领导小组决定是否递补：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1.不能坚持党的基本路线，在重大政治问题上不能与党中央保持一致的人员;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2.曾因犯罪受过刑事处罚或受过劳动教养的人员;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3.被开除公职的人员;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4.曾因贪污、行贿受贿、泄露国家机密等原因受到过党纪、政纪处分或近三年在机关、事业单位年度考核中曾被确定为“不称职”、“不合格”的人员;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5.未能按时提交招聘岗位所需资格条件的相关证明材料的人员;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6.不符合招聘岗位所需资格或条件的人员;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7.国家行政机关、企(事)业单位招聘中被认定有舞弊等严重违反聘用纪律行为的人员;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8.人民法院认定为失信被执行人的或经有关政府行政主管部门认定存在严重违法失信行为的人员;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9.有法律、法规规定不得聘用的人员。　　</w:t>
      </w:r>
    </w:p>
    <w:p>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）体检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审核通过者进入体检环节。放弃体检或体检不合格的，取消资格，空缺岗位准予递补。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体检需在符合国家标准的三甲医院进行，体检费用由应聘人员自理，体检标准参照贵州省公务员录用体检标准执行。体检的具体时间另行通知。体检不合格的，或医院不出具健康证明的，不予录用。</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）结果公示　</w:t>
      </w:r>
      <w:r>
        <w:rPr>
          <w:rFonts w:hint="eastAsia" w:ascii="仿宋_GB2312" w:hAnsi="仿宋_GB2312" w:eastAsia="仿宋_GB2312" w:cs="仿宋_GB2312"/>
          <w:sz w:val="32"/>
          <w:szCs w:val="32"/>
        </w:rPr>
        <w:t>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经笔试、面试、审核、体检合格的应聘人员，确定为拟聘用人员，在公司公众号公示拟聘用人员名单，公示时间不少于3个工作日。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公示期间查实有严重问题影响聘用的，取消聘用资格，一时难以查实的，暂缓聘用，待查实并做出结论后再决定是否聘用，拟聘用人员名单公示后不再进行递补工作。</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公司将本着“公平、公正、公开”的原则对应聘人员进行公开招聘，招聘全程接受监督，如对招聘过程或者结果存在疑问或异议，可向公司党委工作部或纪检监察部门进行咨询或提出申诉。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（一）招聘有关事宜将通过</w:t>
      </w:r>
      <w:r>
        <w:rPr>
          <w:rFonts w:hint="eastAsia" w:ascii="仿宋_GB2312" w:hAnsi="仿宋_GB2312" w:eastAsia="仿宋_GB2312" w:cs="仿宋_GB2312"/>
          <w:sz w:val="32"/>
          <w:szCs w:val="32"/>
          <w:lang w:val="en-US" w:eastAsia="zh-CN"/>
        </w:rPr>
        <w:t>生资·贵天下公司</w:t>
      </w:r>
      <w:r>
        <w:rPr>
          <w:rFonts w:hint="eastAsia" w:ascii="仿宋_GB2312" w:hAnsi="仿宋_GB2312" w:eastAsia="仿宋_GB2312" w:cs="仿宋_GB2312"/>
          <w:sz w:val="32"/>
          <w:szCs w:val="32"/>
        </w:rPr>
        <w:t>公众号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贵天下茶业集团、黔优名品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公布或以短信、电话等方式通知，请应聘者关注相关网站信息并确保手机畅通。由于无法联络导致应聘者失去竞争资格的，责任由应聘者自负；不符合条件人选将不再另行通知，如有疑问可电话咨询招聘单位联系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（二）本次招聘不收取任何费用，不指定考试辅导用书，不举办也不委托任何机构开设辅导培训班。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（三）为做好疫情防控工作，笔试、面试具体开展时间待另行通知。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（四）凡未在规定时间内按要求参加笔试、面试、考察审核、体检、报到、签订劳动合同等情况的，均视为自动放弃录用。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（五）应聘人员应对提交信息和材料的真实性、准确性、完整性负责。对编造虚假信息的，一经查实，取消有关资格。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（六）薪酬待遇按照录取后工作单位薪酬制度执行。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未尽事宜，由生资·贵天下公司党委工作部负责解释。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招聘咨询：18302576153</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监督电话：18285900321  18985174717 </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附件：1.生资·贵天下集团2022年公开招聘岗位一览表</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2.生资·贵天下集团招聘报名表</w:t>
      </w:r>
    </w:p>
    <w:p>
      <w:pPr>
        <w:spacing w:line="560" w:lineRule="exact"/>
        <w:ind w:firstLine="640" w:firstLineChars="200"/>
        <w:rPr>
          <w:rFonts w:ascii="仿宋_GB2312" w:hAnsi="仿宋_GB2312" w:eastAsia="仿宋_GB2312" w:cs="仿宋_GB2312"/>
          <w:sz w:val="32"/>
          <w:szCs w:val="32"/>
        </w:rPr>
      </w:pPr>
    </w:p>
    <w:sectPr>
      <w:pgSz w:w="11906" w:h="16838"/>
      <w:pgMar w:top="2098" w:right="1474"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2E00DF"/>
    <w:rsid w:val="00203ACB"/>
    <w:rsid w:val="00473F38"/>
    <w:rsid w:val="00703D68"/>
    <w:rsid w:val="01E30001"/>
    <w:rsid w:val="03541DC4"/>
    <w:rsid w:val="054911C1"/>
    <w:rsid w:val="06AE684C"/>
    <w:rsid w:val="0AC1760C"/>
    <w:rsid w:val="0AE33564"/>
    <w:rsid w:val="0D730716"/>
    <w:rsid w:val="0D9A0FAE"/>
    <w:rsid w:val="0E03074D"/>
    <w:rsid w:val="0E6B33BE"/>
    <w:rsid w:val="11F82831"/>
    <w:rsid w:val="12205135"/>
    <w:rsid w:val="12CC296B"/>
    <w:rsid w:val="12FB053F"/>
    <w:rsid w:val="143734CB"/>
    <w:rsid w:val="14B72959"/>
    <w:rsid w:val="162E00DF"/>
    <w:rsid w:val="163F70A2"/>
    <w:rsid w:val="16EC065C"/>
    <w:rsid w:val="188B7D90"/>
    <w:rsid w:val="195308EE"/>
    <w:rsid w:val="1A2A3E2D"/>
    <w:rsid w:val="1B3566EF"/>
    <w:rsid w:val="1B6B6CD8"/>
    <w:rsid w:val="1C3244AC"/>
    <w:rsid w:val="1D3632F4"/>
    <w:rsid w:val="1EBD7836"/>
    <w:rsid w:val="21C24AA1"/>
    <w:rsid w:val="227D4923"/>
    <w:rsid w:val="231071F1"/>
    <w:rsid w:val="23B56D38"/>
    <w:rsid w:val="27EB1C8E"/>
    <w:rsid w:val="281A544F"/>
    <w:rsid w:val="28F64583"/>
    <w:rsid w:val="29970F12"/>
    <w:rsid w:val="2ADD0F1D"/>
    <w:rsid w:val="2BA43563"/>
    <w:rsid w:val="2D104810"/>
    <w:rsid w:val="2D1F1AD8"/>
    <w:rsid w:val="2D65060C"/>
    <w:rsid w:val="2DE670B3"/>
    <w:rsid w:val="2F395B57"/>
    <w:rsid w:val="30CF0671"/>
    <w:rsid w:val="30F71FF1"/>
    <w:rsid w:val="311736A8"/>
    <w:rsid w:val="313F5EC1"/>
    <w:rsid w:val="31507CED"/>
    <w:rsid w:val="31E85EF9"/>
    <w:rsid w:val="325623BD"/>
    <w:rsid w:val="33047958"/>
    <w:rsid w:val="3394743F"/>
    <w:rsid w:val="36CA20ED"/>
    <w:rsid w:val="380813D1"/>
    <w:rsid w:val="381E3582"/>
    <w:rsid w:val="390946B4"/>
    <w:rsid w:val="39394170"/>
    <w:rsid w:val="3A843101"/>
    <w:rsid w:val="3B300D8D"/>
    <w:rsid w:val="3BEC422C"/>
    <w:rsid w:val="3C132130"/>
    <w:rsid w:val="3CC332D4"/>
    <w:rsid w:val="3E12578C"/>
    <w:rsid w:val="3E165444"/>
    <w:rsid w:val="3F077992"/>
    <w:rsid w:val="3F634FD9"/>
    <w:rsid w:val="3FB753E7"/>
    <w:rsid w:val="3FD470CC"/>
    <w:rsid w:val="408C5AD2"/>
    <w:rsid w:val="409F66D6"/>
    <w:rsid w:val="4111762B"/>
    <w:rsid w:val="419A29AA"/>
    <w:rsid w:val="421150E5"/>
    <w:rsid w:val="44714DBB"/>
    <w:rsid w:val="454436CE"/>
    <w:rsid w:val="459D5A8C"/>
    <w:rsid w:val="467619CF"/>
    <w:rsid w:val="469227F4"/>
    <w:rsid w:val="47136B53"/>
    <w:rsid w:val="473116E9"/>
    <w:rsid w:val="47437C94"/>
    <w:rsid w:val="48D34FC8"/>
    <w:rsid w:val="49D20A24"/>
    <w:rsid w:val="4AB534C2"/>
    <w:rsid w:val="4AE24943"/>
    <w:rsid w:val="4D015D83"/>
    <w:rsid w:val="4EC3757B"/>
    <w:rsid w:val="4F6B2191"/>
    <w:rsid w:val="4F884DC0"/>
    <w:rsid w:val="4FE62B9F"/>
    <w:rsid w:val="509F6D4F"/>
    <w:rsid w:val="50D41D31"/>
    <w:rsid w:val="50EC5774"/>
    <w:rsid w:val="54DD2AF6"/>
    <w:rsid w:val="561005DF"/>
    <w:rsid w:val="56291EE2"/>
    <w:rsid w:val="56614E83"/>
    <w:rsid w:val="56BB4FDE"/>
    <w:rsid w:val="58700960"/>
    <w:rsid w:val="587162FC"/>
    <w:rsid w:val="58DE110B"/>
    <w:rsid w:val="59610129"/>
    <w:rsid w:val="59746F03"/>
    <w:rsid w:val="5A7870D1"/>
    <w:rsid w:val="5BFB35FD"/>
    <w:rsid w:val="5CA568AA"/>
    <w:rsid w:val="5E982FF4"/>
    <w:rsid w:val="5FF4044F"/>
    <w:rsid w:val="5FF81017"/>
    <w:rsid w:val="60A90A7C"/>
    <w:rsid w:val="63704396"/>
    <w:rsid w:val="641A553C"/>
    <w:rsid w:val="641E2D30"/>
    <w:rsid w:val="64966690"/>
    <w:rsid w:val="6573544F"/>
    <w:rsid w:val="664A3012"/>
    <w:rsid w:val="66DA23F9"/>
    <w:rsid w:val="67BB2EB1"/>
    <w:rsid w:val="6ADE3EF8"/>
    <w:rsid w:val="6AE01366"/>
    <w:rsid w:val="6C4741F4"/>
    <w:rsid w:val="708E735E"/>
    <w:rsid w:val="71A061D2"/>
    <w:rsid w:val="72380052"/>
    <w:rsid w:val="72A5515B"/>
    <w:rsid w:val="74A31052"/>
    <w:rsid w:val="76625DBF"/>
    <w:rsid w:val="770C7E2E"/>
    <w:rsid w:val="77101DA9"/>
    <w:rsid w:val="771C37DF"/>
    <w:rsid w:val="77654189"/>
    <w:rsid w:val="783D5FAB"/>
    <w:rsid w:val="784F3381"/>
    <w:rsid w:val="78CD4874"/>
    <w:rsid w:val="796C53EF"/>
    <w:rsid w:val="79762817"/>
    <w:rsid w:val="7A5911DD"/>
    <w:rsid w:val="7A960B6E"/>
    <w:rsid w:val="7C333FDC"/>
    <w:rsid w:val="7FC5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spacing w:before="100" w:beforeAutospacing="1" w:after="100" w:afterAutospacing="1"/>
      <w:ind w:left="420" w:leftChars="200"/>
    </w:pPr>
    <w:rPr>
      <w:rFonts w:ascii="Times New Roman" w:hAnsi="Times New Roman" w:eastAsia="仿宋"/>
      <w:sz w:val="32"/>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3115</Words>
  <Characters>3263</Characters>
  <Lines>23</Lines>
  <Paragraphs>6</Paragraphs>
  <TotalTime>1</TotalTime>
  <ScaleCrop>false</ScaleCrop>
  <LinksUpToDate>false</LinksUpToDate>
  <CharactersWithSpaces>3293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2022-08-09T03:09:00Z</dcterms:created>
  <dc:creator>董洁</dc:creator>
  <cp:lastModifiedBy>王雪1</cp:lastModifiedBy>
  <cp:lastPrinted>2022-10-09T03:53:00Z</cp:lastPrinted>
  <dcterms:modified xsi:type="dcterms:W3CDTF">2022-10-10T07:49:20Z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