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bookmark35"/>
      <w:bookmarkStart w:id="1" w:name="bookmark34"/>
      <w:bookmarkStart w:id="2" w:name="bookmark3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遵义市就业困难人员认定表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1548"/>
        <w:gridCol w:w="1063"/>
        <w:gridCol w:w="667"/>
        <w:gridCol w:w="898"/>
        <w:gridCol w:w="1502"/>
        <w:gridCol w:w="1277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就业创业证编号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户籍所在地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家庭居住地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登记失业时间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失业原因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就业困难类型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4050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口低保家庭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□残疾人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口长期失业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4022"/>
                <w:tab w:val="left" w:pos="59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口失地退捕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□困难高校毕业生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□零就业家庭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家庭成员情况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与申请人关系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工作单位或学校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是否登记失业人员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本人承诺：以上所填信息均为本人真实、有效信息，如有虚假，后果自负。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7640"/>
                <w:tab w:val="left" w:pos="8754"/>
              </w:tabs>
              <w:bidi w:val="0"/>
              <w:spacing w:before="0" w:after="200" w:line="240" w:lineRule="auto"/>
              <w:ind w:left="65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社区意见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街道（乡、镇）人社中心意见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463" w:firstLineChars="66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县（市、区） 人力资源社 会保障部门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意见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right="0" w:firstLine="4536" w:firstLineChars="2062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leftChars="0"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853"/>
                <w:tab w:val="left" w:pos="340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</w:pPr>
      <w:r>
        <w:rPr>
          <w:color w:val="000000"/>
          <w:spacing w:val="0"/>
          <w:w w:val="100"/>
          <w:position w:val="0"/>
        </w:rPr>
        <w:t>说明：此表一式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份，县（市、区）、街道（乡、镇）公共就业服务机构和申请人各一份。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GVkOGYzMDdiNDI4ZGZiYzgwMTUyMTIyY2FhYWMifQ=="/>
  </w:docVars>
  <w:rsids>
    <w:rsidRoot w:val="00000000"/>
    <w:rsid w:val="05384F0D"/>
    <w:rsid w:val="47516B5C"/>
    <w:rsid w:val="59925E65"/>
    <w:rsid w:val="776744A6"/>
    <w:rsid w:val="7C456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before="350" w:after="56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7</TotalTime>
  <ScaleCrop>false</ScaleCrop>
  <LinksUpToDate>false</LinksUpToDate>
  <CharactersWithSpaces>358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2022-08-26T02:55:12Z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3B5BE1D6F83F4C098A003F60C4D76442</vt:lpwstr>
  </property>
</Properties>
</file>