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贵州省水利厅所属事业单位2022年公开招聘事业 编制工作人员笔试新冠肺炎疫情防控要求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人事考试的考生，须严格遵守</w:t>
      </w: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w:t>
      </w: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（九）原则上所有考生均须按照“应接尽接、应接必接”的要求完成新冠疫苗全程接种及加强免疫。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特别提示：</w:t>
      </w:r>
      <w:r>
        <w:rPr>
          <w:rFonts w:hint="eastAsia" w:ascii="仿宋_GB2312" w:hAnsi="仿宋_GB2312" w:eastAsia="仿宋_GB2312" w:cs="仿宋_GB2312"/>
          <w:sz w:val="32"/>
          <w:szCs w:val="32"/>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（十）省外疫情重点地区入黔人员，抵黔后未</w:t>
      </w:r>
      <w:r>
        <w:rPr>
          <w:rFonts w:hint="eastAsia" w:ascii="仿宋_GB2312" w:hAnsi="仿宋_GB2312" w:eastAsia="仿宋_GB2312" w:cs="仿宋_GB2312"/>
          <w:b/>
          <w:bCs/>
          <w:sz w:val="32"/>
          <w:szCs w:val="32"/>
          <w:highlight w:val="none"/>
          <w:lang w:val="en-US" w:eastAsia="zh-CN"/>
        </w:rPr>
        <w:t>按社会防控要求</w:t>
      </w:r>
      <w:r>
        <w:rPr>
          <w:rFonts w:hint="eastAsia" w:ascii="仿宋_GB2312" w:hAnsi="仿宋_GB2312" w:eastAsia="仿宋_GB2312" w:cs="仿宋_GB2312"/>
          <w:b/>
          <w:bCs/>
          <w:sz w:val="32"/>
          <w:szCs w:val="32"/>
          <w:highlight w:val="none"/>
        </w:rPr>
        <w:t>完成“</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天集中隔离+4天居家健康监测+5次核酸检测（分别在第1、2、3、5、7天）+1次抗原检测（第1天）”</w:t>
      </w:r>
      <w:r>
        <w:rPr>
          <w:rFonts w:hint="eastAsia" w:ascii="仿宋_GB2312" w:hAnsi="仿宋_GB2312" w:eastAsia="仿宋_GB2312" w:cs="仿宋_GB2312"/>
          <w:b/>
          <w:bCs/>
          <w:sz w:val="32"/>
          <w:szCs w:val="32"/>
          <w:highlight w:val="none"/>
          <w:lang w:val="en-US" w:eastAsia="zh-CN"/>
        </w:rPr>
        <w:t>或</w:t>
      </w:r>
      <w:r>
        <w:rPr>
          <w:rFonts w:hint="eastAsia" w:ascii="仿宋_GB2312" w:hAnsi="仿宋_GB2312" w:eastAsia="仿宋_GB2312" w:cs="仿宋_GB2312"/>
          <w:b/>
          <w:bCs/>
          <w:sz w:val="32"/>
          <w:szCs w:val="32"/>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643" w:firstLineChars="200"/>
        <w:jc w:val="left"/>
        <w:rPr>
          <w:rFonts w:hint="eastAsia"/>
          <w:sz w:val="32"/>
          <w:szCs w:val="32"/>
          <w:highlight w:val="none"/>
        </w:rPr>
      </w:pPr>
      <w:r>
        <w:rPr>
          <w:rFonts w:hint="eastAsia" w:ascii="仿宋_GB2312" w:hAnsi="仿宋_GB2312" w:eastAsia="仿宋_GB2312" w:cs="仿宋_GB2312"/>
          <w:b/>
          <w:bCs/>
          <w:sz w:val="32"/>
          <w:szCs w:val="32"/>
          <w:highlight w:val="none"/>
        </w:rPr>
        <w:t>现阶段</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温馨提示：为避免因未按要求完成核酸检测影响考生入场参加考试，建议“</w:t>
      </w:r>
      <w:r>
        <w:rPr>
          <w:rFonts w:hint="eastAsia" w:ascii="仿宋_GB2312" w:hAnsi="仿宋_GB2312" w:eastAsia="仿宋_GB2312" w:cs="仿宋_GB2312"/>
          <w:b/>
          <w:bCs/>
          <w:sz w:val="32"/>
          <w:szCs w:val="32"/>
        </w:rPr>
        <w:t>省外其他地区入黔人员</w:t>
      </w:r>
      <w:r>
        <w:rPr>
          <w:rFonts w:hint="eastAsia" w:ascii="仿宋_GB2312" w:hAnsi="仿宋_GB2312" w:eastAsia="仿宋_GB2312" w:cs="仿宋_GB2312"/>
          <w:b/>
          <w:bCs/>
          <w:sz w:val="32"/>
          <w:szCs w:val="32"/>
          <w:lang w:val="en-US" w:eastAsia="zh-CN"/>
        </w:rPr>
        <w:t>”考生以及需执行“</w:t>
      </w:r>
      <w:r>
        <w:rPr>
          <w:rFonts w:hint="eastAsia" w:ascii="仿宋_GB2312" w:hAnsi="仿宋_GB2312" w:eastAsia="仿宋_GB2312" w:cs="仿宋_GB2312"/>
          <w:b/>
          <w:bCs/>
          <w:sz w:val="32"/>
          <w:szCs w:val="32"/>
        </w:rPr>
        <w:t>三天三检”</w:t>
      </w:r>
      <w:r>
        <w:rPr>
          <w:rFonts w:hint="eastAsia" w:ascii="仿宋_GB2312" w:hAnsi="仿宋_GB2312" w:eastAsia="仿宋_GB2312" w:cs="仿宋_GB2312"/>
          <w:b/>
          <w:bCs/>
          <w:sz w:val="32"/>
          <w:szCs w:val="32"/>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按规定需执行</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天集中隔离+4天居家健康监测+5次核酸检测（分别在第1、2、3、5、7天）+1次抗原检测（第1天）”</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“3天居家健康监测+4天自我健康监测+5次核酸检测（分别在第1、2、3、5、7天）”</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rPr>
        <w:t>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附件1-1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b w:val="0"/>
          <w:bCs w:val="0"/>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val="0"/>
          <w:bCs w:val="0"/>
          <w:color w:val="auto"/>
          <w:kern w:val="2"/>
          <w:sz w:val="28"/>
          <w:szCs w:val="28"/>
          <w:lang w:val="en-US" w:eastAsia="zh-CN" w:bidi="ar"/>
        </w:rPr>
        <w:t>贵州省内考前48小时内1次核酸检测阴性证明</w:t>
      </w:r>
      <w:r>
        <w:rPr>
          <w:rFonts w:hint="eastAsia" w:ascii="仿宋_GB2312" w:hAnsi="Calibri" w:eastAsia="仿宋_GB2312" w:cs="仿宋_GB2312"/>
          <w:b w:val="0"/>
          <w:bCs w:val="0"/>
          <w:color w:val="auto"/>
          <w:kern w:val="2"/>
          <w:sz w:val="28"/>
          <w:szCs w:val="28"/>
          <w:lang w:val="en-US" w:eastAsia="zh-CN" w:bidi="ar"/>
        </w:rPr>
        <w:t>。</w:t>
      </w:r>
      <w:bookmarkStart w:id="0" w:name="_GoBack"/>
      <w:bookmarkEnd w:id="0"/>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footerReference r:id="rId3" w:type="default"/>
      <w:pgSz w:w="11906" w:h="16838"/>
      <w:pgMar w:top="1440" w:right="1440" w:bottom="144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Mjk1NjQwM2ZiMjE0M2Q3M2E5ODhlZjViMTVlNGU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835371C"/>
    <w:rsid w:val="1C1778C9"/>
    <w:rsid w:val="252A23ED"/>
    <w:rsid w:val="285E6DED"/>
    <w:rsid w:val="291E6775"/>
    <w:rsid w:val="2BFF3D75"/>
    <w:rsid w:val="2CFE2B46"/>
    <w:rsid w:val="2EED10C4"/>
    <w:rsid w:val="33B00C4D"/>
    <w:rsid w:val="33E62F5A"/>
    <w:rsid w:val="391423A6"/>
    <w:rsid w:val="39B33C7F"/>
    <w:rsid w:val="3A775CE5"/>
    <w:rsid w:val="3BBF126B"/>
    <w:rsid w:val="3C7E789A"/>
    <w:rsid w:val="3F057D64"/>
    <w:rsid w:val="42EA67B0"/>
    <w:rsid w:val="48DB38E3"/>
    <w:rsid w:val="4B4F49EF"/>
    <w:rsid w:val="4CA94A53"/>
    <w:rsid w:val="51783FF8"/>
    <w:rsid w:val="53C6349C"/>
    <w:rsid w:val="54113AAA"/>
    <w:rsid w:val="5DE40963"/>
    <w:rsid w:val="60EE4177"/>
    <w:rsid w:val="630D41AB"/>
    <w:rsid w:val="66636F9A"/>
    <w:rsid w:val="690031C6"/>
    <w:rsid w:val="6AA04C23"/>
    <w:rsid w:val="6C944351"/>
    <w:rsid w:val="6E313E22"/>
    <w:rsid w:val="6ED8604B"/>
    <w:rsid w:val="6EF32E85"/>
    <w:rsid w:val="75D307FB"/>
    <w:rsid w:val="784D3606"/>
    <w:rsid w:val="79AC7878"/>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5003</Words>
  <Characters>5073</Characters>
  <Lines>0</Lines>
  <Paragraphs>0</Paragraphs>
  <TotalTime>9</TotalTime>
  <ScaleCrop>false</ScaleCrop>
  <LinksUpToDate>false</LinksUpToDate>
  <CharactersWithSpaces>5075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Think</cp:lastModifiedBy>
  <cp:lastPrinted>2022-11-02T08:23:00Z</cp:lastPrinted>
  <dcterms:modified xsi:type="dcterms:W3CDTF">2022-11-02T08:32:37Z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