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default"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方正小标宋简体" w:cs="Times New Roman"/>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普安县2022年公开招聘高中、特殊教育教师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考试新冠肺炎疫情防控要求</w:t>
      </w:r>
    </w:p>
    <w:p>
      <w:pPr>
        <w:keepNext w:val="0"/>
        <w:keepLines w:val="0"/>
        <w:pageBreakBefore w:val="0"/>
        <w:widowControl w:val="0"/>
        <w:kinsoku/>
        <w:wordWrap/>
        <w:overflowPunct/>
        <w:topLinePunct w:val="0"/>
        <w:autoSpaceDN/>
        <w:bidi w:val="0"/>
        <w:adjustRightInd/>
        <w:snapToGrid/>
        <w:spacing w:line="240" w:lineRule="auto"/>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凡报名参加普安县2022年公开招聘高中、特殊教育教师考试的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，须严格遵守《普安县2022年公开招聘高中、</w:t>
      </w:r>
      <w:r>
        <w:rPr>
          <w:rFonts w:hint="eastAsia" w:ascii="仿宋_GB2312" w:hAnsi="仿宋_GB2312" w:eastAsia="仿宋_GB2312" w:cs="仿宋_GB2312"/>
          <w:color w:val="auto"/>
          <w:sz w:val="32"/>
          <w:szCs w:val="32"/>
          <w:highlight w:val="none"/>
          <w:u w:val="none"/>
          <w:lang w:eastAsia="zh-CN"/>
        </w:rPr>
        <w:t>特殊教育</w:t>
      </w:r>
      <w:r>
        <w:rPr>
          <w:rFonts w:hint="eastAsia" w:ascii="仿宋_GB2312" w:hAnsi="仿宋_GB2312" w:eastAsia="仿宋_GB2312" w:cs="仿宋_GB2312"/>
          <w:color w:val="auto"/>
          <w:sz w:val="32"/>
          <w:szCs w:val="32"/>
          <w:highlight w:val="none"/>
          <w:u w:val="none"/>
        </w:rPr>
        <w:t>教师考试新冠肺炎疫情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疫情防控重要提示</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根据《贵州省2022年人事考试新冠肺炎疫情防控要求(第六版）》</w:t>
      </w:r>
      <w:r>
        <w:rPr>
          <w:rFonts w:hint="eastAsia" w:ascii="仿宋" w:hAnsi="仿宋" w:eastAsia="仿宋"/>
          <w:color w:val="auto"/>
          <w:sz w:val="32"/>
          <w:szCs w:val="32"/>
          <w:lang w:eastAsia="zh-CN"/>
        </w:rPr>
        <w:t>和</w:t>
      </w:r>
      <w:r>
        <w:rPr>
          <w:rFonts w:ascii="仿宋" w:hAnsi="仿宋" w:eastAsia="仿宋"/>
          <w:color w:val="auto"/>
          <w:sz w:val="32"/>
          <w:szCs w:val="32"/>
        </w:rPr>
        <w:t>贵州省最新疫情防控规定</w:t>
      </w:r>
      <w:r>
        <w:rPr>
          <w:rFonts w:hint="eastAsia" w:ascii="仿宋_GB2312" w:hAnsi="仿宋_GB2312" w:eastAsia="仿宋_GB2312" w:cs="仿宋_GB2312"/>
          <w:b w:val="0"/>
          <w:color w:val="auto"/>
          <w:kern w:val="0"/>
          <w:sz w:val="32"/>
          <w:szCs w:val="32"/>
          <w:highlight w:val="none"/>
          <w:u w:val="none"/>
          <w:lang w:val="en-US" w:eastAsia="zh-CN" w:bidi="ar"/>
        </w:rPr>
        <w:t>，对参加本次考试考生的疫情防控要求提示如下：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不符合国家、省、市（州）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省外疫情重点地区入黔人员，抵黔后未完成“3天集中隔离+4天居家健康监测+5次核酸检测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分别在第1、2、3、5、7天完成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+1次抗原检测</w:t>
      </w:r>
      <w:r>
        <w:rPr>
          <w:rFonts w:hint="eastAsia" w:ascii="仿宋_GB2312" w:hAnsi="仿宋_GB2312" w:eastAsia="仿宋_GB2312" w:cs="仿宋_GB2312"/>
          <w:color w:val="000000" w:themeColor="text1"/>
          <w:sz w:val="32"/>
          <w:szCs w:val="32"/>
          <w14:textFill>
            <w14:solidFill>
              <w14:schemeClr w14:val="tx1"/>
            </w14:solidFill>
          </w14:textFill>
        </w:rPr>
        <w:t>”的，不得进入考点参加考试。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具体疫情重点地区按当时贵州省疫情防控的最新提示为准。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除疫情重点地区和中高风险区外，省外其他有本土疫情报告且存在社区传播风险的地级市（以下简称其他涉疫地区）入黔人员，抵黔后未完成“3天居家健康监测+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4天自我健康监测+5</w:t>
      </w:r>
      <w:r>
        <w:rPr>
          <w:rFonts w:hint="eastAsia" w:ascii="仿宋_GB2312" w:hAnsi="仿宋_GB2312" w:eastAsia="仿宋_GB2312" w:cs="仿宋_GB2312"/>
          <w:color w:val="000000" w:themeColor="text1"/>
          <w:sz w:val="32"/>
          <w:szCs w:val="32"/>
          <w14:textFill>
            <w14:solidFill>
              <w14:schemeClr w14:val="tx1"/>
            </w14:solidFill>
          </w14:textFill>
        </w:rPr>
        <w:t>次核酸检测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分别在第1、2、3、5、7天完成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（十二）</w:t>
      </w:r>
      <w:r>
        <w:rPr>
          <w:rFonts w:hint="eastAsia" w:ascii="仿宋_GB2312" w:hAnsi="仿宋_GB2312" w:eastAsia="仿宋_GB2312" w:cs="仿宋_GB2312"/>
          <w:color w:val="000000" w:themeColor="text1"/>
          <w:sz w:val="32"/>
          <w:szCs w:val="32"/>
          <w14:textFill>
            <w14:solidFill>
              <w14:schemeClr w14:val="tx1"/>
            </w14:solidFill>
          </w14:textFill>
        </w:rPr>
        <w:t>除疫情重点地区、中高风险区和其他涉疫地区外，省外其他地区入黔人员，抵黔后未完成“三天三检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分别在第1、第2、第3天同一时段各开展一次核酸检测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”的，不得进入考点参加考试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（十三）</w:t>
      </w:r>
      <w:r>
        <w:rPr>
          <w:rFonts w:hint="eastAsia" w:ascii="仿宋_GB2312" w:hAnsi="仿宋_GB2312" w:eastAsia="仿宋_GB2312" w:cs="仿宋_GB2312"/>
          <w:color w:val="000000" w:themeColor="text1"/>
          <w:kern w:val="0"/>
          <w:sz w:val="32"/>
          <w:szCs w:val="32"/>
          <w14:textFill>
            <w14:solidFill>
              <w14:schemeClr w14:val="tx1"/>
            </w14:solidFill>
          </w14:textFill>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（十四）</w:t>
      </w:r>
      <w:r>
        <w:rPr>
          <w:rFonts w:hint="eastAsia" w:ascii="仿宋_GB2312" w:hAnsi="仿宋_GB2312" w:eastAsia="仿宋_GB2312" w:cs="仿宋_GB2312"/>
          <w:color w:val="000000" w:themeColor="text1"/>
          <w:kern w:val="0"/>
          <w:sz w:val="32"/>
          <w:szCs w:val="32"/>
          <w14:textFill>
            <w14:solidFill>
              <w14:schemeClr w14:val="tx1"/>
            </w14:solidFill>
          </w14:textFill>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14:textFill>
            <w14:solidFill>
              <w14:schemeClr w14:val="tx1"/>
            </w14:solidFill>
          </w14:textFill>
        </w:rPr>
        <w:t>防疫措施的考生，不得进入考点参加考试。</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（十五）</w:t>
      </w:r>
      <w:r>
        <w:rPr>
          <w:rFonts w:hint="eastAsia" w:ascii="仿宋_GB2312" w:hAnsi="仿宋_GB2312" w:eastAsia="仿宋_GB2312" w:cs="仿宋_GB2312"/>
          <w:color w:val="000000" w:themeColor="text1"/>
          <w:kern w:val="0"/>
          <w:sz w:val="32"/>
          <w:szCs w:val="32"/>
          <w14:textFill>
            <w14:solidFill>
              <w14:schemeClr w14:val="tx1"/>
            </w14:solidFill>
          </w14:textFill>
        </w:rPr>
        <w:t>省内无疫情发生的县（市、区、特区）考生在跨区考试时，可持48小时内核酸检测阴性证明和贵州健康码“绿码”有序通行；抵达目的地后，主动配合完成目的地防疫要求，落实完成相关防疫措施。未落实</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14:textFill>
            <w14:solidFill>
              <w14:schemeClr w14:val="tx1"/>
            </w14:solidFill>
          </w14:textFill>
        </w:rPr>
        <w:t>防疫措施的考生，不得进入考点参加考试。</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（十六）除符合以上防疫要求外，所有考生均须提供贵州省内考前48小时内1次核酸检测阴性证明，方可进入考点参加考试。</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按规定需执行“3天集中隔离+4天居家健康监测+5次核酸检测+1次抗原检测”、“3天居家健康监测</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4天自我健康监测+5</w:t>
      </w:r>
      <w:r>
        <w:rPr>
          <w:rFonts w:hint="eastAsia" w:ascii="仿宋_GB2312" w:hAnsi="仿宋_GB2312" w:eastAsia="仿宋_GB2312" w:cs="仿宋_GB2312"/>
          <w:color w:val="000000" w:themeColor="text1"/>
          <w:sz w:val="32"/>
          <w:szCs w:val="32"/>
          <w14:textFill>
            <w14:solidFill>
              <w14:schemeClr w14:val="tx1"/>
            </w14:solidFill>
          </w14:textFill>
        </w:rPr>
        <w:t>次核酸检测</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”、“三天三检”的人员，最后1次核酸检测在考前48小时内的，无需重复检测。</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（十七）笔试当天12:00，考生即可开始接受检测进</w:t>
      </w:r>
      <w:r>
        <w:rPr>
          <w:rFonts w:hint="eastAsia" w:ascii="仿宋_GB2312" w:hAnsi="仿宋_GB2312" w:eastAsia="仿宋_GB2312" w:cs="仿宋_GB2312"/>
          <w:color w:val="000000" w:themeColor="text1"/>
          <w:kern w:val="0"/>
          <w:sz w:val="32"/>
          <w:szCs w:val="32"/>
          <w14:textFill>
            <w14:solidFill>
              <w14:schemeClr w14:val="tx1"/>
            </w14:solidFill>
          </w14:textFill>
        </w:rPr>
        <w:t>入考点，但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13:30前</w:t>
      </w:r>
      <w:r>
        <w:rPr>
          <w:rFonts w:hint="eastAsia" w:ascii="仿宋_GB2312" w:hAnsi="仿宋_GB2312" w:eastAsia="仿宋_GB2312" w:cs="仿宋_GB2312"/>
          <w:color w:val="000000" w:themeColor="text1"/>
          <w:kern w:val="0"/>
          <w:sz w:val="32"/>
          <w:szCs w:val="32"/>
          <w14:textFill>
            <w14:solidFill>
              <w14:schemeClr w14:val="tx1"/>
            </w14:solidFill>
          </w14:textFill>
        </w:rPr>
        <w:t>不能进入考场。</w:t>
      </w:r>
      <w:r>
        <w:rPr>
          <w:rFonts w:hint="eastAsia" w:ascii="仿宋_GB2312" w:hAnsi="仿宋_GB2312" w:eastAsia="仿宋_GB2312" w:cs="仿宋_GB2312"/>
          <w:color w:val="000000" w:themeColor="text1"/>
          <w:sz w:val="32"/>
          <w:szCs w:val="32"/>
          <w14:textFill>
            <w14:solidFill>
              <w14:schemeClr w14:val="tx1"/>
            </w14:solidFill>
          </w14:textFill>
        </w:rPr>
        <w:t>考生应提前给自己手机充好电，尽早到达考点，在考点入场检测处，要提前准备好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“场所码”</w:t>
      </w:r>
      <w:r>
        <w:rPr>
          <w:rFonts w:hint="eastAsia" w:ascii="仿宋_GB2312" w:hAnsi="仿宋_GB2312" w:eastAsia="仿宋_GB2312" w:cs="仿宋_GB2312"/>
          <w:color w:val="000000" w:themeColor="text1"/>
          <w:sz w:val="32"/>
          <w:szCs w:val="32"/>
          <w14:textFill>
            <w14:solidFill>
              <w14:schemeClr w14:val="tx1"/>
            </w14:solidFill>
          </w14:textFill>
        </w:rPr>
        <w:t>和核酸检测阴性证明等相</w:t>
      </w:r>
      <w:r>
        <w:rPr>
          <w:rFonts w:hint="eastAsia" w:ascii="仿宋_GB2312" w:hAnsi="仿宋_GB2312" w:eastAsia="仿宋_GB2312" w:cs="仿宋_GB2312"/>
          <w:color w:val="000000" w:themeColor="text1"/>
          <w:kern w:val="0"/>
          <w:sz w:val="32"/>
          <w:szCs w:val="32"/>
          <w14:textFill>
            <w14:solidFill>
              <w14:schemeClr w14:val="tx1"/>
            </w14:solidFill>
          </w14:textFill>
        </w:rPr>
        <w:t>关材料，到相应检测通道做好入场检测准备，确保入场检测时间充足、秩序良好。不符合入场检测规定的考生，不得进入考点参加本次考试。</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（十八）</w:t>
      </w:r>
      <w:r>
        <w:rPr>
          <w:rFonts w:hint="eastAsia" w:ascii="仿宋_GB2312" w:hAnsi="仿宋_GB2312" w:eastAsia="仿宋_GB2312" w:cs="仿宋_GB2312"/>
          <w:color w:val="000000" w:themeColor="text1"/>
          <w:kern w:val="0"/>
          <w:sz w:val="32"/>
          <w:szCs w:val="32"/>
          <w14:textFill>
            <w14:solidFill>
              <w14:schemeClr w14:val="tx1"/>
            </w14:solidFill>
          </w14:textFill>
        </w:rPr>
        <w:t>考试结束，考生要按指令有序离场，不得拥挤扎堆，保持适当安全距离。废弃口罩应自行带走或放到指定垃圾桶，不得随意丢弃。</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考生提前了解天气状况，做好防雨防晒、防寒保暖的个人防护准备。</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（二十）为确保顺利参加考试，建议考生关注“国务院客户端”微信公众号，在“便民服务”栏里点击“各地防控政策”选择“出发地”和“目的地”，及时了解各地的防控政策；建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议考生提前做好个人健康申报、提前进行自我健康状况监测和“贵州健康码”核验（以免进入考点时扫“场所码”提示异常），若“贵州健康码”与本人状况不符，请立即咨询并及时按要求处置；</w:t>
      </w:r>
      <w:r>
        <w:rPr>
          <w:rStyle w:val="8"/>
          <w:rFonts w:hint="eastAsia" w:ascii="仿宋_GB2312" w:hAnsi="仿宋_GB2312" w:eastAsia="仿宋_GB2312" w:cs="仿宋_GB2312"/>
          <w:b/>
          <w:bCs/>
          <w:i w:val="0"/>
          <w:iCs w:val="0"/>
          <w:caps w:val="0"/>
          <w:color w:val="333333"/>
          <w:spacing w:val="0"/>
          <w:sz w:val="32"/>
          <w:szCs w:val="32"/>
          <w:shd w:val="clear" w:fill="FFFFFF"/>
        </w:rPr>
        <w:t>建议考生提前抵达</w:t>
      </w:r>
      <w:r>
        <w:rPr>
          <w:rStyle w:val="8"/>
          <w:rFonts w:hint="eastAsia" w:ascii="仿宋_GB2312" w:hAnsi="仿宋_GB2312" w:eastAsia="仿宋_GB2312" w:cs="仿宋_GB2312"/>
          <w:b/>
          <w:bCs/>
          <w:i w:val="0"/>
          <w:iCs w:val="0"/>
          <w:caps w:val="0"/>
          <w:color w:val="333333"/>
          <w:spacing w:val="0"/>
          <w:sz w:val="32"/>
          <w:szCs w:val="32"/>
          <w:shd w:val="clear" w:fill="FFFFFF"/>
          <w:lang w:val="en-US" w:eastAsia="zh-CN"/>
        </w:rPr>
        <w:t>我县</w:t>
      </w:r>
      <w:r>
        <w:rPr>
          <w:rStyle w:val="8"/>
          <w:rFonts w:hint="eastAsia" w:ascii="仿宋_GB2312" w:hAnsi="仿宋_GB2312" w:eastAsia="仿宋_GB2312" w:cs="仿宋_GB2312"/>
          <w:b/>
          <w:bCs/>
          <w:i w:val="0"/>
          <w:iCs w:val="0"/>
          <w:caps w:val="0"/>
          <w:color w:val="333333"/>
          <w:spacing w:val="0"/>
          <w:sz w:val="32"/>
          <w:szCs w:val="32"/>
          <w:shd w:val="clear" w:fill="FFFFFF"/>
        </w:rPr>
        <w:t>，为落实完成疫情防控部门防疫措施和相应的核酸检测次数预留足够时间；</w:t>
      </w:r>
      <w:r>
        <w:rPr>
          <w:rFonts w:hint="eastAsia" w:ascii="仿宋_GB2312" w:hAnsi="仿宋_GB2312" w:eastAsia="仿宋_GB2312" w:cs="仿宋_GB2312"/>
          <w:i w:val="0"/>
          <w:iCs w:val="0"/>
          <w:caps w:val="0"/>
          <w:color w:val="333333"/>
          <w:spacing w:val="0"/>
          <w:sz w:val="32"/>
          <w:szCs w:val="32"/>
          <w:shd w:val="clear" w:fill="FFFFFF"/>
        </w:rPr>
        <w:t>考</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生可关注贵州省卫生健康委官方网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站、官方微信公众号及黔西南州卫生健康部门相关网站，及时查询最新疫情防控要求和疫情重点地区名单。</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贵州省疫情防控咨询电话：0851-12345。</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二、考生入场检测规定</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符合以上疫情防控要求的考生，须经入场检测合格后方可进入考点参加考试。考生入场检测时和进入考点后，须保持安全距离，不得扎堆聚集。考生须同时</w:t>
      </w:r>
      <w:r>
        <w:rPr>
          <w:rFonts w:hint="eastAsia" w:ascii="仿宋_GB2312" w:hAnsi="仿宋_GB2312" w:eastAsia="仿宋_GB2312" w:cs="仿宋_GB2312"/>
          <w:color w:val="auto"/>
          <w:sz w:val="32"/>
          <w:szCs w:val="32"/>
        </w:rPr>
        <w:t>符合以下要求，方可进入考点参加本次考试：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（一）</w:t>
      </w:r>
      <w:r>
        <w:rPr>
          <w:rFonts w:hint="eastAsia" w:ascii="仿宋_GB2312" w:hAnsi="仿宋_GB2312" w:eastAsia="仿宋_GB2312" w:cs="仿宋_GB2312"/>
          <w:color w:val="auto"/>
          <w:sz w:val="32"/>
          <w:szCs w:val="32"/>
        </w:rPr>
        <w:t>考试当天本人</w:t>
      </w:r>
      <w:r>
        <w:rPr>
          <w:rFonts w:hint="eastAsia" w:ascii="仿宋_GB2312" w:hAnsi="仿宋_GB2312" w:eastAsia="仿宋_GB2312" w:cs="仿宋_GB2312"/>
          <w:color w:val="auto"/>
          <w:sz w:val="32"/>
          <w:szCs w:val="32"/>
          <w:lang w:val="en-US" w:eastAsia="zh-CN"/>
        </w:rPr>
        <w:t>“场所码”正常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（二）</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w:t>
      </w:r>
      <w:r>
        <w:rPr>
          <w:rFonts w:hint="eastAsia" w:ascii="仿宋_GB2312" w:hAnsi="仿宋_GB2312" w:eastAsia="仿宋_GB2312" w:cs="仿宋_GB2312"/>
          <w:color w:val="auto"/>
          <w:sz w:val="32"/>
          <w:szCs w:val="32"/>
        </w:rPr>
        <w:t>佩戴一次性使用医用</w:t>
      </w:r>
      <w:r>
        <w:rPr>
          <w:rFonts w:hint="eastAsia" w:ascii="仿宋_GB2312" w:hAnsi="仿宋_GB2312" w:eastAsia="仿宋_GB2312" w:cs="仿宋_GB2312"/>
          <w:color w:val="auto"/>
          <w:sz w:val="32"/>
          <w:szCs w:val="32"/>
          <w:lang w:val="en-US" w:eastAsia="zh-CN"/>
        </w:rPr>
        <w:t>外科</w:t>
      </w:r>
      <w:r>
        <w:rPr>
          <w:rFonts w:hint="eastAsia" w:ascii="仿宋_GB2312" w:hAnsi="仿宋_GB2312" w:eastAsia="仿宋_GB2312" w:cs="仿宋_GB2312"/>
          <w:color w:val="auto"/>
          <w:sz w:val="32"/>
          <w:szCs w:val="32"/>
        </w:rPr>
        <w:t>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auto"/>
          <w:sz w:val="32"/>
          <w:szCs w:val="32"/>
          <w:lang w:val="en-US" w:eastAsia="zh-CN"/>
        </w:rPr>
        <w:t>（四）</w:t>
      </w:r>
      <w:r>
        <w:rPr>
          <w:rFonts w:hint="eastAsia" w:ascii="仿宋_GB2312" w:hAnsi="仿宋_GB2312" w:eastAsia="仿宋_GB2312" w:cs="仿宋_GB2312"/>
          <w:color w:val="auto"/>
          <w:sz w:val="32"/>
          <w:szCs w:val="32"/>
        </w:rPr>
        <w:t>提供贵州省内考前48小时内1次核酸检测阴性证明。</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三、考生入场检测方式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w:t>
      </w:r>
      <w:r>
        <w:rPr>
          <w:rFonts w:hint="eastAsia" w:ascii="仿宋_GB2312" w:hAnsi="仿宋_GB2312" w:eastAsia="仿宋_GB2312" w:cs="仿宋_GB2312"/>
          <w:color w:val="auto"/>
          <w:sz w:val="32"/>
          <w:szCs w:val="32"/>
          <w:lang w:val="en-US" w:eastAsia="zh-CN"/>
        </w:rPr>
        <w:t>方可进入考点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2"/>
        </w:numPr>
        <w:kinsoku/>
        <w:wordWrap/>
        <w:overflowPunct/>
        <w:topLinePunct w:val="0"/>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考生须符合本规定的可以参加考试的情形，并在考试全过程中严格遵守国家、省、州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numPr>
          <w:ilvl w:val="0"/>
          <w:numId w:val="0"/>
        </w:numPr>
        <w:kinsoku/>
        <w:wordWrap/>
        <w:overflowPunct/>
        <w:topLinePunct w:val="0"/>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温馨提示：</w:t>
      </w:r>
      <w:r>
        <w:rPr>
          <w:rFonts w:hint="default" w:ascii="仿宋_GB2312" w:hAnsi="仿宋_GB2312" w:eastAsia="仿宋_GB2312" w:cs="仿宋_GB2312"/>
          <w:b w:val="0"/>
          <w:color w:val="auto"/>
          <w:kern w:val="0"/>
          <w:sz w:val="32"/>
          <w:szCs w:val="32"/>
          <w:highlight w:val="none"/>
          <w:u w:val="none"/>
          <w:lang w:val="en-US" w:eastAsia="zh-CN" w:bidi="ar"/>
        </w:rPr>
        <w:t>为确保考生顺利考试，建议考生于考试前一天完成最后一次核酸检测工作，并提前准备好纸质核酸检测阴性报告备查。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color w:val="auto"/>
          <w:sz w:val="32"/>
          <w:szCs w:val="32"/>
          <w:highlight w:val="none"/>
          <w:u w:val="none"/>
        </w:rPr>
      </w:pPr>
    </w:p>
    <w:p>
      <w:pPr>
        <w:keepNext w:val="0"/>
        <w:keepLines w:val="0"/>
        <w:pageBreakBefore w:val="0"/>
        <w:widowControl w:val="0"/>
        <w:kinsoku/>
        <w:wordWrap/>
        <w:overflowPunct/>
        <w:topLinePunct w:val="0"/>
        <w:autoSpaceDN/>
        <w:bidi w:val="0"/>
        <w:adjustRightInd/>
        <w:snapToGrid/>
        <w:spacing w:line="560" w:lineRule="exact"/>
        <w:textAlignment w:val="auto"/>
        <w:rPr>
          <w:color w:val="auto"/>
          <w:sz w:val="32"/>
          <w:szCs w:val="32"/>
        </w:rPr>
      </w:pPr>
      <w:bookmarkStart w:id="0" w:name="_GoBack"/>
      <w:bookmarkEnd w:id="0"/>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 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 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14CC"/>
    <w:multiLevelType w:val="singleLevel"/>
    <w:tmpl w:val="058E14CC"/>
    <w:lvl w:ilvl="0" w:tentative="0">
      <w:start w:val="1"/>
      <w:numFmt w:val="chineseCounting"/>
      <w:suff w:val="nothing"/>
      <w:lvlText w:val="%1、"/>
      <w:lvlJc w:val="left"/>
      <w:rPr>
        <w:rFonts w:hint="eastAsia"/>
      </w:rPr>
    </w:lvl>
  </w:abstractNum>
  <w:abstractNum w:abstractNumId="1">
    <w:nsid w:val="1622AB57"/>
    <w:multiLevelType w:val="singleLevel"/>
    <w:tmpl w:val="1622AB5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MGUzOWZlZDFlNzkzNjVjYTRjNGE1OTgwZmI5MDAifQ=="/>
  </w:docVars>
  <w:rsids>
    <w:rsidRoot w:val="1E0B3085"/>
    <w:rsid w:val="043F2C15"/>
    <w:rsid w:val="06072BC0"/>
    <w:rsid w:val="06F423FB"/>
    <w:rsid w:val="07E64F8F"/>
    <w:rsid w:val="09235950"/>
    <w:rsid w:val="094F75BE"/>
    <w:rsid w:val="0EB85ED9"/>
    <w:rsid w:val="11887353"/>
    <w:rsid w:val="11E31A4D"/>
    <w:rsid w:val="11EB21CE"/>
    <w:rsid w:val="13250F8D"/>
    <w:rsid w:val="15872E5A"/>
    <w:rsid w:val="17376EFB"/>
    <w:rsid w:val="179557ED"/>
    <w:rsid w:val="1C9F4D6E"/>
    <w:rsid w:val="1CF22012"/>
    <w:rsid w:val="1E0B3085"/>
    <w:rsid w:val="1E6D4B56"/>
    <w:rsid w:val="20326A01"/>
    <w:rsid w:val="23283CCD"/>
    <w:rsid w:val="273F41E5"/>
    <w:rsid w:val="28D8385A"/>
    <w:rsid w:val="29267C97"/>
    <w:rsid w:val="2A0C5294"/>
    <w:rsid w:val="2A5D73E0"/>
    <w:rsid w:val="31081722"/>
    <w:rsid w:val="3174577C"/>
    <w:rsid w:val="369D16C6"/>
    <w:rsid w:val="39AD6C7E"/>
    <w:rsid w:val="3A3030C6"/>
    <w:rsid w:val="3AB7685F"/>
    <w:rsid w:val="3CA53C16"/>
    <w:rsid w:val="3CB70D74"/>
    <w:rsid w:val="3D543B00"/>
    <w:rsid w:val="3E6A00CB"/>
    <w:rsid w:val="3EB74192"/>
    <w:rsid w:val="406B0F46"/>
    <w:rsid w:val="40AF1D09"/>
    <w:rsid w:val="40DE4D1E"/>
    <w:rsid w:val="47493EB6"/>
    <w:rsid w:val="4B5E1730"/>
    <w:rsid w:val="4C294866"/>
    <w:rsid w:val="4C757F14"/>
    <w:rsid w:val="4CA42CA3"/>
    <w:rsid w:val="51BF78FD"/>
    <w:rsid w:val="52344D2C"/>
    <w:rsid w:val="55811355"/>
    <w:rsid w:val="58BC0530"/>
    <w:rsid w:val="5AE231CE"/>
    <w:rsid w:val="5B4C0D0D"/>
    <w:rsid w:val="5C4307BC"/>
    <w:rsid w:val="5EA93442"/>
    <w:rsid w:val="60272A1B"/>
    <w:rsid w:val="60C63FCB"/>
    <w:rsid w:val="658A76D8"/>
    <w:rsid w:val="66BB2904"/>
    <w:rsid w:val="6A484EE8"/>
    <w:rsid w:val="6A594BCC"/>
    <w:rsid w:val="6AE2121D"/>
    <w:rsid w:val="6C0E6E77"/>
    <w:rsid w:val="6CD55CB9"/>
    <w:rsid w:val="70CD1C18"/>
    <w:rsid w:val="72131920"/>
    <w:rsid w:val="73D06BEA"/>
    <w:rsid w:val="75522116"/>
    <w:rsid w:val="79A53B17"/>
    <w:rsid w:val="7D1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val="0"/>
      <w:ind w:left="420" w:leftChars="200"/>
      <w:jc w:val="both"/>
    </w:pPr>
    <w:rPr>
      <w:rFonts w:ascii="Calibri" w:hAnsi="Calibri"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2294</Words>
  <Characters>2334</Characters>
  <Lines>0</Lines>
  <Paragraphs>0</Paragraphs>
  <TotalTime>0</TotalTime>
  <ScaleCrop>false</ScaleCrop>
  <LinksUpToDate>false</LinksUpToDate>
  <CharactersWithSpaces>2336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2022-08-11T01:52:00Z</dcterms:created>
  <dc:creator>Administrator</dc:creator>
  <cp:lastModifiedBy>Administrator</cp:lastModifiedBy>
  <cp:lastPrinted>2022-10-18T01:25:00Z</cp:lastPrinted>
  <dcterms:modified xsi:type="dcterms:W3CDTF">2022-10-31T08:12:31Z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E81451194BCA470C8C90E7DB22B9B258</vt:lpwstr>
  </property>
</Properties>
</file>