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0"/>
        </w:pBdr>
        <w:jc w:val="center"/>
        <w:outlineLvl w:val="0"/>
        <w:rPr>
          <w:rFonts w:hint="eastAsia" w:ascii="微软雅黑" w:hAnsi="微软雅黑" w:eastAsia="微软雅黑" w:cs="Helvetica"/>
          <w:color w:val="333333"/>
          <w:kern w:val="36"/>
          <w:sz w:val="39"/>
          <w:szCs w:val="39"/>
        </w:rPr>
      </w:pPr>
      <w:r>
        <w:rPr>
          <w:rFonts w:hint="eastAsia" w:ascii="微软雅黑" w:hAnsi="微软雅黑" w:eastAsia="微软雅黑" w:cs="Helvetica"/>
          <w:color w:val="333333"/>
          <w:kern w:val="36"/>
          <w:sz w:val="39"/>
          <w:szCs w:val="39"/>
        </w:rPr>
        <w:t>（原文网址</w:t>
      </w:r>
    </w:p>
    <w:p>
      <w:pPr>
        <w:widowControl/>
        <w:pBdr>
          <w:top w:val="single" w:color="458FCE" w:sz="12" w:space="0"/>
        </w:pBdr>
        <w:jc w:val="center"/>
        <w:outlineLvl w:val="0"/>
        <w:rPr>
          <w:rFonts w:hint="eastAsia" w:ascii="微软雅黑" w:hAnsi="微软雅黑" w:eastAsia="微软雅黑" w:cs="Helvetica"/>
          <w:color w:val="333333"/>
          <w:kern w:val="36"/>
          <w:sz w:val="39"/>
          <w:szCs w:val="39"/>
        </w:rPr>
      </w:pPr>
      <w:r>
        <w:rPr>
          <w:rFonts w:ascii="微软雅黑" w:hAnsi="微软雅黑" w:eastAsia="微软雅黑" w:cs="Helvetica"/>
          <w:color w:val="333333"/>
          <w:kern w:val="36"/>
          <w:sz w:val="39"/>
          <w:szCs w:val="39"/>
        </w:rPr>
        <w:t>http://www.gzpta.gov.cn/zxdt/791369.html</w:t>
      </w:r>
      <w:r>
        <w:rPr>
          <w:rFonts w:hint="eastAsia" w:ascii="微软雅黑" w:hAnsi="微软雅黑" w:eastAsia="微软雅黑" w:cs="Helvetica"/>
          <w:color w:val="333333"/>
          <w:kern w:val="36"/>
          <w:sz w:val="39"/>
          <w:szCs w:val="39"/>
        </w:rPr>
        <w:t>）</w:t>
      </w:r>
    </w:p>
    <w:p>
      <w:pPr>
        <w:widowControl/>
        <w:pBdr>
          <w:top w:val="single" w:color="458FCE" w:sz="12" w:space="0"/>
        </w:pBdr>
        <w:jc w:val="center"/>
        <w:outlineLvl w:val="0"/>
        <w:rPr>
          <w:rFonts w:hint="eastAsia" w:ascii="微软雅黑" w:hAnsi="微软雅黑" w:eastAsia="微软雅黑" w:cs="Helvetica"/>
          <w:color w:val="333333"/>
          <w:kern w:val="36"/>
          <w:sz w:val="39"/>
          <w:szCs w:val="39"/>
        </w:rPr>
      </w:pPr>
    </w:p>
    <w:p>
      <w:pPr>
        <w:widowControl/>
        <w:pBdr>
          <w:top w:val="single" w:color="458FCE" w:sz="12" w:space="0"/>
        </w:pBdr>
        <w:jc w:val="center"/>
        <w:outlineLvl w:val="0"/>
        <w:rPr>
          <w:rFonts w:ascii="微软雅黑" w:hAnsi="微软雅黑" w:eastAsia="微软雅黑" w:cs="Helvetica"/>
          <w:color w:val="333333"/>
          <w:kern w:val="36"/>
          <w:sz w:val="39"/>
          <w:szCs w:val="39"/>
        </w:rPr>
      </w:pPr>
      <w:r>
        <w:rPr>
          <w:rFonts w:hint="eastAsia" w:ascii="微软雅黑" w:hAnsi="微软雅黑" w:eastAsia="微软雅黑" w:cs="Helvetica"/>
          <w:color w:val="333333"/>
          <w:kern w:val="36"/>
          <w:sz w:val="39"/>
          <w:szCs w:val="39"/>
        </w:rPr>
        <w:t>贵州省2022年人事考试新冠肺炎疫情防控要求(第六版）</w:t>
      </w:r>
    </w:p>
    <w:p>
      <w:pPr>
        <w:widowControl/>
        <w:autoSpaceDE w:val="0"/>
        <w:spacing w:after="150" w:line="555" w:lineRule="atLeast"/>
        <w:ind w:firstLine="645"/>
        <w:jc w:val="left"/>
        <w:rPr>
          <w:rFonts w:hint="eastAsia" w:ascii="Helvetica" w:hAnsi="Helvetica" w:eastAsia="微软雅黑" w:cs="Helvetica"/>
          <w:color w:val="333333"/>
          <w:kern w:val="0"/>
          <w:szCs w:val="21"/>
        </w:rPr>
      </w:pP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一、疫情防控要求</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根据国务院联防联控机制综合组印发《新型冠状病毒肺炎防控方案（第九版）》和贵州省最新疫情防控规定，对参加贵州省各项人事考试的考生防疫要求如下：</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不符合国家、省、市（州）有关疫情防控要求，不遵守有关疫情防控规定的人员不得进入考点参加考试。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处于康复或隔离期的病例、无症状感染者不得进入考点参加考试。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未解除隔离的疑似病例、确诊病例以及无症状感染者的密切接触者不得进入考点参加考试。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处于集中隔离、居家隔离、居家健康监测期间的人员不得进入考点参加考试。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（五）</w:t>
      </w:r>
      <w:r>
        <w:rPr>
          <w:rFonts w:hint="eastAsia" w:ascii="仿宋_GB2312" w:hAnsi="Helvetica" w:eastAsia="仿宋_GB2312" w:cs="Helvetica"/>
          <w:color w:val="333333"/>
          <w:kern w:val="0"/>
          <w:sz w:val="32"/>
          <w:szCs w:val="32"/>
        </w:rPr>
        <w:t>对流动、出行须报备并提供相应证明材料的人员，未按要求报备或未按要求提供相应证明材料的不得进入考点参加考试。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（六）</w:t>
      </w:r>
      <w:r>
        <w:rPr>
          <w:rFonts w:hint="eastAsia" w:ascii="仿宋_GB2312" w:hAnsi="Helvetica" w:eastAsia="仿宋_GB2312" w:cs="Helvetica"/>
          <w:color w:val="333333"/>
          <w:kern w:val="0"/>
          <w:sz w:val="32"/>
          <w:szCs w:val="32"/>
        </w:rPr>
        <w:t>考试当天，经现场医务人员评估有可疑症状且不能排除新冠感染的考生，应配合工作人员按卫生健康部门要求到相应医院就诊，不得进入考点参加考试。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（七）</w:t>
      </w:r>
      <w:r>
        <w:rPr>
          <w:rFonts w:hint="eastAsia" w:ascii="仿宋_GB2312" w:hAnsi="Helvetica" w:eastAsia="仿宋_GB2312" w:cs="Helvetica"/>
          <w:color w:val="333333"/>
          <w:kern w:val="0"/>
          <w:sz w:val="32"/>
          <w:szCs w:val="32"/>
        </w:rPr>
        <w:t>境外来（返）黔人员，未完成“7天集中隔离+3天居家健康监测+6次核酸检测”的，未达到解除条件的考生不得进入考点参加考试。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（八）</w:t>
      </w:r>
      <w:r>
        <w:rPr>
          <w:rFonts w:hint="eastAsia" w:ascii="仿宋_GB2312" w:hAnsi="Helvetica" w:eastAsia="仿宋_GB2312" w:cs="Helvetica"/>
          <w:color w:val="333333"/>
          <w:kern w:val="0"/>
          <w:sz w:val="32"/>
          <w:szCs w:val="32"/>
        </w:rPr>
        <w:t>考前7天内有中高风险区旅居史的考生，不得进入考点参加考试。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（九）</w:t>
      </w:r>
      <w:r>
        <w:rPr>
          <w:rFonts w:hint="eastAsia" w:ascii="仿宋_GB2312" w:hAnsi="Helvetica" w:eastAsia="仿宋_GB2312" w:cs="Helvetica"/>
          <w:color w:val="333333"/>
          <w:kern w:val="0"/>
          <w:sz w:val="32"/>
          <w:szCs w:val="32"/>
        </w:rPr>
        <w:t>原则上所有考生均须按照“应接尽接、应接必接”的要求完成新冠疫苗全程接种及加强免疫。</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w:t>
      </w:r>
      <w:r>
        <w:rPr>
          <w:rFonts w:hint="eastAsia" w:ascii="仿宋_GB2312" w:hAnsi="Helvetica" w:eastAsia="仿宋_GB2312" w:cs="Helvetica"/>
          <w:color w:val="333333"/>
          <w:kern w:val="0"/>
          <w:sz w:val="32"/>
          <w:szCs w:val="32"/>
        </w:rPr>
        <w:t>省外疫情重点地区入黔人员，抵黔后未完成“3天集中隔离+4天居家健康监测+5次核酸检测”的，不得进入考点参加考试。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w:t>
      </w:r>
      <w:r>
        <w:rPr>
          <w:rFonts w:hint="eastAsia" w:ascii="仿宋_GB2312" w:hAnsi="Times New Roman" w:eastAsia="仿宋_GB2312" w:cs="Times New Roman"/>
          <w:color w:val="333333"/>
          <w:kern w:val="0"/>
          <w:sz w:val="32"/>
          <w:szCs w:val="32"/>
        </w:rPr>
        <w:t>将根据全国疫情最新形势，及时研判确定疫情重点地区范围，并适时调整管控措施。</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（十一）</w:t>
      </w:r>
      <w:r>
        <w:rPr>
          <w:rFonts w:hint="eastAsia" w:ascii="仿宋_GB2312" w:hAnsi="Helvetica" w:eastAsia="仿宋_GB2312" w:cs="Helvetica"/>
          <w:color w:val="333333"/>
          <w:kern w:val="0"/>
          <w:sz w:val="32"/>
          <w:szCs w:val="32"/>
        </w:rPr>
        <w:t>除疫情重点地区和中高风险区外，省外其他有本土疫情报告且存在社区传播风险的地级市（以下简称其他涉疫地区）入黔人员，抵黔后未完成“3天居家健康监测+3次核酸检测”的，不得进入考点参加考试。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（十二）</w:t>
      </w:r>
      <w:r>
        <w:rPr>
          <w:rFonts w:hint="eastAsia" w:ascii="仿宋_GB2312" w:hAnsi="Helvetica" w:eastAsia="仿宋_GB2312" w:cs="Helvetica"/>
          <w:color w:val="333333"/>
          <w:kern w:val="0"/>
          <w:sz w:val="32"/>
          <w:szCs w:val="32"/>
        </w:rPr>
        <w:t>除疫情重点地区、中高风险区和其他涉疫地区外，省外其他地区入黔人员，抵黔后未完成“三天三检”的，不得进入考点参加考试。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（十三）</w:t>
      </w:r>
      <w:r>
        <w:rPr>
          <w:rFonts w:hint="eastAsia" w:ascii="仿宋_GB2312" w:hAnsi="Helvetica" w:eastAsia="仿宋_GB2312" w:cs="Helvetica"/>
          <w:color w:val="333333"/>
          <w:kern w:val="0"/>
          <w:sz w:val="32"/>
          <w:szCs w:val="32"/>
        </w:rPr>
        <w:t>考生应自备一次性使用医用口罩。考试期间，除核验身份时，考生应全程规范佩戴一次性使用医用口罩。未按要求佩戴口罩的考生，不得进入考点参加考试。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（十四）</w:t>
      </w:r>
      <w:r>
        <w:rPr>
          <w:rFonts w:hint="eastAsia" w:ascii="仿宋_GB2312" w:hAnsi="Helvetica" w:eastAsia="仿宋_GB2312" w:cs="Helvetica"/>
          <w:color w:val="333333"/>
          <w:kern w:val="0"/>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（十五）</w:t>
      </w:r>
      <w:r>
        <w:rPr>
          <w:rFonts w:hint="eastAsia" w:ascii="仿宋_GB2312" w:hAnsi="Helvetica" w:eastAsia="仿宋_GB2312" w:cs="Helvetica"/>
          <w:color w:val="333333"/>
          <w:kern w:val="0"/>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（十六）</w:t>
      </w:r>
      <w:r>
        <w:rPr>
          <w:rFonts w:hint="eastAsia" w:ascii="仿宋_GB2312" w:hAnsi="Helvetica" w:eastAsia="仿宋_GB2312" w:cs="Helvetica"/>
          <w:color w:val="333333"/>
          <w:kern w:val="0"/>
          <w:sz w:val="32"/>
          <w:szCs w:val="32"/>
        </w:rPr>
        <w:t>除符合其他防疫要求外，所有考生均须提供贵州省内考前48小时内1次核酸检测阴性证明，方可进入考点参加考试。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按规定需执行“3天集中隔离+4天居家健康监测+5次核酸检测”、“3天居家健康监测”、“三天三检”的人员，最后1次核酸检测在考前48小时内的，无需重复检测。</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在连续两天举行的我省人事考试中，考生提供第1天考试时符合规定的核酸检测阴性证明即可。</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（十七）</w:t>
      </w:r>
      <w:r>
        <w:rPr>
          <w:rFonts w:hint="eastAsia" w:ascii="仿宋_GB2312" w:hAnsi="Helvetica" w:eastAsia="仿宋_GB2312" w:cs="Helvetica"/>
          <w:color w:val="333333"/>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（十八）</w:t>
      </w:r>
      <w:r>
        <w:rPr>
          <w:rFonts w:hint="eastAsia" w:ascii="仿宋_GB2312" w:hAnsi="Helvetica" w:eastAsia="仿宋_GB2312" w:cs="Helvetica"/>
          <w:color w:val="333333"/>
          <w:kern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（十九）</w:t>
      </w:r>
      <w:r>
        <w:rPr>
          <w:rFonts w:hint="eastAsia" w:ascii="仿宋_GB2312" w:hAnsi="Helvetica" w:eastAsia="仿宋_GB2312" w:cs="Helvetica"/>
          <w:color w:val="333333"/>
          <w:kern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（二十）</w:t>
      </w:r>
      <w:r>
        <w:rPr>
          <w:rFonts w:hint="eastAsia" w:ascii="仿宋_GB2312" w:hAnsi="Helvetica" w:eastAsia="仿宋_GB2312" w:cs="Helvetica"/>
          <w:color w:val="333333"/>
          <w:kern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Fonts w:hint="eastAsia" w:ascii="仿宋_GB2312" w:hAnsi="Helvetica" w:eastAsia="仿宋_GB2312" w:cs="Helvetica"/>
          <w:b/>
          <w:bCs/>
          <w:color w:val="333333"/>
          <w:kern w:val="0"/>
          <w:sz w:val="32"/>
          <w:szCs w:val="32"/>
        </w:rPr>
        <w:t>建议考生提前抵达考点所在市（州），为落实完成当地疫情防控部门防疫措施和相应的核酸检测次数预留足够时间；</w:t>
      </w:r>
      <w:r>
        <w:rPr>
          <w:rFonts w:hint="eastAsia" w:ascii="仿宋_GB2312" w:hAnsi="Helvetica" w:eastAsia="仿宋_GB2312" w:cs="Helvetica"/>
          <w:color w:val="333333"/>
          <w:kern w:val="0"/>
          <w:sz w:val="32"/>
          <w:szCs w:val="32"/>
        </w:rPr>
        <w:t>考生可关注贵州省卫生健康委官方网站、官方微信公众号及各市（州）卫生健康部门相关网站，及时查询最新疫情防控要求和疫情重点地区名单。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贵州省疫情防控咨询电话：0851-12345。</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二、入场检测规定</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入场检测时，考生须同时符合以下全部要求，方可进入考点参加考试：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扫“场所码”提示“绿码正常通行”；</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经检测体温正常（低于37.3℃）；</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佩戴一次性使用医用口罩；</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提供贵州省内考前48小时内1次核酸检测阴性证明</w:t>
      </w:r>
      <w:r>
        <w:rPr>
          <w:rFonts w:hint="eastAsia" w:ascii="仿宋_GB2312" w:hAnsi="Helvetica" w:eastAsia="仿宋_GB2312" w:cs="Helvetica"/>
          <w:b/>
          <w:bCs/>
          <w:color w:val="333333"/>
          <w:kern w:val="0"/>
          <w:sz w:val="32"/>
          <w:szCs w:val="32"/>
        </w:rPr>
        <w:t>。</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三、入场检测步骤</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四、</w:t>
      </w:r>
      <w:r>
        <w:rPr>
          <w:rFonts w:hint="eastAsia" w:ascii="仿宋_GB2312" w:hAnsi="Helvetica" w:eastAsia="仿宋_GB2312" w:cs="Helvetica"/>
          <w:color w:val="333333"/>
          <w:kern w:val="0"/>
          <w:sz w:val="32"/>
          <w:szCs w:val="32"/>
        </w:rPr>
        <w:t>《贵州省2022年人事考试新冠肺炎疫情防控要求（第五版）》停止使用。</w:t>
      </w:r>
    </w:p>
    <w:p>
      <w:pPr>
        <w:widowControl/>
        <w:autoSpaceDE w:val="0"/>
        <w:spacing w:after="150" w:line="555" w:lineRule="atLeast"/>
        <w:ind w:firstLine="645"/>
        <w:jc w:val="left"/>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五、</w:t>
      </w:r>
      <w:r>
        <w:rPr>
          <w:rFonts w:hint="eastAsia" w:ascii="仿宋_GB2312" w:hAnsi="Helvetica" w:eastAsia="仿宋_GB2312" w:cs="Helvetica"/>
          <w:color w:val="333333"/>
          <w:kern w:val="0"/>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widowControl/>
        <w:autoSpaceDE w:val="0"/>
        <w:spacing w:line="555" w:lineRule="atLeast"/>
        <w:ind w:firstLine="645"/>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 </w:t>
      </w:r>
    </w:p>
    <w:p>
      <w:pPr>
        <w:widowControl/>
        <w:autoSpaceDE w:val="0"/>
        <w:spacing w:line="555" w:lineRule="atLeast"/>
        <w:ind w:firstLine="645"/>
        <w:rPr>
          <w:rFonts w:ascii="Helvetica" w:hAnsi="Helvetica" w:eastAsia="微软雅黑" w:cs="Helvetica"/>
          <w:color w:val="333333"/>
          <w:kern w:val="0"/>
          <w:szCs w:val="21"/>
        </w:rPr>
      </w:pPr>
      <w:r>
        <w:rPr>
          <w:rFonts w:ascii="Helvetica" w:hAnsi="Helvetica" w:eastAsia="微软雅黑" w:cs="Helvetica"/>
          <w:color w:val="333333"/>
          <w:kern w:val="0"/>
          <w:szCs w:val="21"/>
        </w:rPr>
        <w:t> </w:t>
      </w:r>
      <w:r>
        <w:fldChar w:fldCharType="begin"/>
      </w:r>
      <w:r>
        <w:instrText xml:space="preserve"> HYPERLINK "http://www.gzpta.gov.cn/uploads/1/file/public/202210/20221020162113_dtmb4bfme6.docx" \o "附件1.贵州省2022年人事考试新冠肺炎疫情防控要求（第六版）部分常见问题解答.docx" </w:instrText>
      </w:r>
      <w:r>
        <w:fldChar w:fldCharType="separate"/>
      </w:r>
      <w:r>
        <w:rPr>
          <w:rFonts w:ascii="Helvetica" w:hAnsi="Helvetica" w:eastAsia="微软雅黑" w:cs="Helvetica"/>
          <w:color w:val="0066CC"/>
          <w:kern w:val="0"/>
          <w:sz w:val="18"/>
          <w:szCs w:val="18"/>
        </w:rPr>
        <w:t>附件1.贵州省2022年人事考试新冠肺炎疫情防控要求（第六版）部分常见问题解答.docx</w:t>
      </w:r>
      <w:r>
        <w:rPr>
          <w:rFonts w:ascii="Helvetica" w:hAnsi="Helvetica" w:eastAsia="微软雅黑" w:cs="Helvetica"/>
          <w:color w:val="0066CC"/>
          <w:kern w:val="0"/>
          <w:sz w:val="18"/>
          <w:szCs w:val="18"/>
        </w:rPr>
        <w:fldChar w:fldCharType="end"/>
      </w:r>
    </w:p>
    <w:p>
      <w:pPr>
        <w:widowControl/>
        <w:spacing w:after="150" w:line="240" w:lineRule="atLeast"/>
        <w:jc w:val="left"/>
        <w:rPr>
          <w:rFonts w:ascii="Helvetica" w:hAnsi="Helvetica" w:eastAsia="微软雅黑" w:cs="Helvetica"/>
          <w:color w:val="333333"/>
          <w:kern w:val="0"/>
          <w:szCs w:val="21"/>
        </w:rPr>
      </w:pPr>
      <w:r>
        <w:rPr>
          <w:rFonts w:ascii="Helvetica" w:hAnsi="Helvetica" w:eastAsia="微软雅黑" w:cs="Helvetica"/>
          <w:color w:val="333333"/>
          <w:kern w:val="0"/>
          <w:szCs w:val="21"/>
        </w:rPr>
        <w:t>           </w:t>
      </w:r>
      <w:r>
        <w:fldChar w:fldCharType="begin"/>
      </w:r>
      <w:r>
        <w:instrText xml:space="preserve"> HYPERLINK "http://www.gzpta.gov.cn/uploads/1/file/public/202210/20221020162222_00bub5fv39.docx" \o "附件2.考生入场检测流程图.docx" </w:instrText>
      </w:r>
      <w:r>
        <w:fldChar w:fldCharType="separate"/>
      </w:r>
      <w:r>
        <w:rPr>
          <w:rFonts w:ascii="Helvetica" w:hAnsi="Helvetica" w:eastAsia="微软雅黑" w:cs="Helvetica"/>
          <w:color w:val="0066CC"/>
          <w:kern w:val="0"/>
          <w:sz w:val="18"/>
          <w:szCs w:val="18"/>
        </w:rPr>
        <w:t>附件2.考生入场检测流程图.docx</w:t>
      </w:r>
      <w:r>
        <w:rPr>
          <w:rFonts w:ascii="Helvetica" w:hAnsi="Helvetica" w:eastAsia="微软雅黑" w:cs="Helvetica"/>
          <w:color w:val="0066CC"/>
          <w:kern w:val="0"/>
          <w:sz w:val="18"/>
          <w:szCs w:val="18"/>
        </w:rPr>
        <w:fldChar w:fldCharType="end"/>
      </w:r>
    </w:p>
    <w:p>
      <w:pPr>
        <w:widowControl/>
        <w:autoSpaceDE w:val="0"/>
        <w:spacing w:line="555" w:lineRule="atLeast"/>
        <w:ind w:firstLine="645"/>
        <w:rPr>
          <w:rFonts w:ascii="Helvetica" w:hAnsi="Helvetica" w:eastAsia="微软雅黑" w:cs="Helvetica"/>
          <w:color w:val="333333"/>
          <w:kern w:val="0"/>
          <w:szCs w:val="21"/>
        </w:rPr>
      </w:pPr>
    </w:p>
    <w:p>
      <w:pPr>
        <w:widowControl/>
        <w:autoSpaceDE w:val="0"/>
        <w:spacing w:line="555" w:lineRule="atLeast"/>
        <w:ind w:firstLine="645"/>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 </w:t>
      </w:r>
    </w:p>
    <w:p>
      <w:pPr>
        <w:widowControl/>
        <w:autoSpaceDE w:val="0"/>
        <w:spacing w:line="555" w:lineRule="atLeas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 </w:t>
      </w:r>
    </w:p>
    <w:p>
      <w:pPr>
        <w:widowControl/>
        <w:autoSpaceDE w:val="0"/>
        <w:spacing w:line="555" w:lineRule="atLeast"/>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 </w:t>
      </w:r>
    </w:p>
    <w:p>
      <w:pPr>
        <w:widowControl/>
        <w:autoSpaceDE w:val="0"/>
        <w:spacing w:line="555" w:lineRule="atLeast"/>
        <w:ind w:firstLine="3195"/>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                                                                贵州省人力资源和社会保障厅考试院</w:t>
      </w:r>
    </w:p>
    <w:p>
      <w:pPr>
        <w:widowControl/>
        <w:autoSpaceDE w:val="0"/>
        <w:spacing w:line="555" w:lineRule="atLeast"/>
        <w:ind w:firstLine="3195"/>
        <w:rPr>
          <w:rFonts w:ascii="Helvetica" w:hAnsi="Helvetica" w:eastAsia="微软雅黑" w:cs="Helvetica"/>
          <w:color w:val="333333"/>
          <w:kern w:val="0"/>
          <w:szCs w:val="21"/>
        </w:rPr>
      </w:pPr>
      <w:bookmarkStart w:id="0" w:name="_GoBack"/>
      <w:bookmarkEnd w:id="0"/>
      <w:r>
        <w:rPr>
          <w:rFonts w:hint="eastAsia" w:ascii="仿宋_GB2312" w:hAnsi="Helvetica" w:eastAsia="仿宋_GB2312" w:cs="Helvetica"/>
          <w:color w:val="333333"/>
          <w:kern w:val="0"/>
          <w:sz w:val="32"/>
          <w:szCs w:val="32"/>
        </w:rPr>
        <w:t xml:space="preserve">        2022年10月20日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8C"/>
    <w:rsid w:val="000D6695"/>
    <w:rsid w:val="001668A4"/>
    <w:rsid w:val="005A5D75"/>
    <w:rsid w:val="0065458C"/>
    <w:rsid w:val="00F92DEB"/>
    <w:rsid w:val="59602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300" w:after="150"/>
      <w:jc w:val="left"/>
      <w:outlineLvl w:val="0"/>
    </w:pPr>
    <w:rPr>
      <w:rFonts w:ascii="inherit" w:hAnsi="inherit" w:eastAsia="宋体" w:cs="宋体"/>
      <w:kern w:val="36"/>
      <w:sz w:val="54"/>
      <w:szCs w:val="5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after="150"/>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363636"/>
      <w:u w:val="none"/>
      <w:shd w:val="clear" w:color="auto" w:fill="auto"/>
    </w:rPr>
  </w:style>
  <w:style w:type="character" w:customStyle="1" w:styleId="8">
    <w:name w:val="标题 1 Char"/>
    <w:basedOn w:val="5"/>
    <w:link w:val="2"/>
    <w:qFormat/>
    <w:uiPriority w:val="9"/>
    <w:rPr>
      <w:rFonts w:ascii="inherit" w:hAnsi="inherit" w:eastAsia="宋体" w:cs="宋体"/>
      <w:kern w:val="36"/>
      <w:sz w:val="54"/>
      <w:szCs w:val="54"/>
    </w:rPr>
  </w:style>
  <w:style w:type="character" w:customStyle="1" w:styleId="9">
    <w:name w:val="info-detail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573</Words>
  <Characters>3268</Characters>
  <Lines>27</Lines>
  <Paragraphs>7</Paragraphs>
  <TotalTime>1</TotalTime>
  <ScaleCrop>false</ScaleCrop>
  <LinksUpToDate>false</LinksUpToDate>
  <CharactersWithSpaces>3834</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2022-10-24T04:13:00Z</dcterms:created>
  <dc:creator>人力资源市场处收发员</dc:creator>
  <cp:lastModifiedBy>周玲</cp:lastModifiedBy>
  <dcterms:modified xsi:type="dcterms:W3CDTF">2022-11-14T04:24:18Z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