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pacing w:val="-22"/>
          <w:sz w:val="32"/>
          <w:szCs w:val="32"/>
          <w:lang w:val="en-US" w:eastAsia="zh-CN"/>
        </w:rPr>
      </w:pPr>
      <w:r>
        <w:rPr>
          <w:rFonts w:hint="eastAsia" w:ascii="仿宋_GB2312" w:hAnsi="仿宋_GB2312" w:eastAsia="仿宋_GB2312" w:cs="仿宋_GB2312"/>
          <w:color w:val="auto"/>
          <w:spacing w:val="-2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2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22"/>
          <w:sz w:val="36"/>
          <w:szCs w:val="36"/>
          <w:lang w:val="en-US" w:eastAsia="zh-CN"/>
        </w:rPr>
      </w:pPr>
      <w:r>
        <w:rPr>
          <w:rFonts w:hint="eastAsia" w:ascii="方正小标宋简体" w:hAnsi="方正小标宋简体" w:eastAsia="方正小标宋简体" w:cs="方正小标宋简体"/>
          <w:color w:val="auto"/>
          <w:spacing w:val="-22"/>
          <w:sz w:val="36"/>
          <w:szCs w:val="36"/>
          <w:lang w:val="en-US" w:eastAsia="zh-CN"/>
        </w:rPr>
        <w:t>贵州省2022年人事考试新冠肺炎疫情防控要求(第六版）</w:t>
      </w:r>
    </w:p>
    <w:p>
      <w:pPr>
        <w:rPr>
          <w:rFonts w:hint="eastAsia"/>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w:t>
      </w:r>
      <w:bookmarkStart w:id="0" w:name="_GoBack"/>
      <w:bookmarkEnd w:id="0"/>
      <w:r>
        <w:rPr>
          <w:rFonts w:hint="eastAsia" w:ascii="仿宋_GB2312" w:hAnsi="Times New Roman" w:eastAsia="仿宋_GB2312" w:cs="仿宋_GB2312"/>
          <w:color w:val="auto"/>
          <w:kern w:val="2"/>
          <w:sz w:val="32"/>
          <w:szCs w:val="32"/>
          <w:lang w:val="en-US" w:eastAsia="zh-CN" w:bidi="ar"/>
        </w:rPr>
        <w:t>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一、疫情防控要求</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根据国务院联防联控机制综合组印发《新型冠状病毒肺炎防控方案（第九版）》和贵州省最新疫情防控规定，对参加贵州省各项人事考试的考生防疫要求如下：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（一）不符合国家、省、市（州）有关疫情防控要求，不遵守有关疫情防控规定的人员不得进入考点参加考试。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（二）处于康复或隔离期的病例、无症状感染者不得进入考点参加考试。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（三）未解除隔离的疑似病例、确诊病例以及无症状感染者的密切接触者不得进入考点参加考试。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（四）处于集中隔离、居家隔离、居家健康监测期间的人员不得进入考点参加考试。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（五）对流动、出行须报备并提供相应证明材料的人员，未按要求报备或未按要求提供相应证明材料的不得进入考点参加考试。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（六）考试当天，经现场医务人员评估有可疑症状且不能排除新冠感染的考生，应配合工作人员按卫生健康部门要求到相应医院就诊，不得进入考点参加考试。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（七）境外来（返）黔人员，未完成“7天集中隔离+3天居家健康监测+6次核酸检测”的，未达到解除条件的考生不得进入考点参加考试。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（八）考前7天内有中高风险区旅居史的考生，不得进入考点参加考试。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（九）原则上所有考生均须按照“应接尽接、应接必接”的要求完成新冠疫苗全程接种及加强免疫。</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（十）省外疫情重点地区入黔人员，抵黔后未完成“3天集中隔离+4天居家健康监测+5次核酸检测”的，不得进入考点参加考试。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（十二）除疫情重点地区、中高风险区和其他涉疫地区外，省外其他地区入黔人员，抵黔后未完成“三天三检”的，不得进入考点参加考试。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（十三）考生应自备一次性使用医用口罩。考试期间，除核验身份时，考生应全程规范佩戴一次性使用医用口罩。未按要求佩戴口罩的考生，不得进入考点参加考试。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（十六）除符合其他防疫要求外，所有考生均须提供贵州省内考前48小时内1次核酸检测阴性证明，方可进入考点参加考试。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按规定需执行“3天集中隔离+4天居家健康监测+5次核酸检测”、“3天居家健康监测”、“三天三检”的人员，最后1次核酸检测在考前48小时内的，无需重复检测。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在连续两天举行的我省人事考试中，考生提供第1天考试时符合规定的核酸检测阴性证明即可。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widowControl w:val="0"/>
        <w:suppressLineNumbers w:val="0"/>
        <w:autoSpaceDE w:val="0"/>
        <w:autoSpaceDN/>
        <w:spacing w:before="0" w:beforeAutospacing="0" w:after="0" w:afterAutospacing="0" w:line="560" w:lineRule="exact"/>
        <w:ind w:left="0" w:leftChars="0" w:right="0" w:rightChars="0" w:firstLine="643"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b/>
          <w:bCs/>
          <w:color w:val="auto"/>
          <w:kern w:val="2"/>
          <w:sz w:val="32"/>
          <w:szCs w:val="32"/>
          <w:lang w:val="en-US" w:eastAsia="zh-CN" w:bidi="ar"/>
        </w:rPr>
        <w:t>（十七）各科目开考前100分钟，考生即可开始接受检测进入考点，但不能进入考场。</w:t>
      </w:r>
      <w:r>
        <w:rPr>
          <w:rFonts w:hint="eastAsia" w:ascii="仿宋_GB2312" w:hAnsi="Times New Roman" w:eastAsia="仿宋_GB2312" w:cs="仿宋_GB2312"/>
          <w:color w:val="auto"/>
          <w:kern w:val="2"/>
          <w:sz w:val="32"/>
          <w:szCs w:val="32"/>
          <w:lang w:val="en-US" w:eastAsia="zh-CN" w:bidi="ar"/>
        </w:rPr>
        <w:t>考生应尽早到达考点，提前做好入场检测准备，确保入场检测时间充足、秩序良好。不符合入场检测规定的考生，不得进入考点参加考试。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贵州省疫情防控咨询电话：0851-12345。</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入场检测时，考生须同时符合以下全部要求，方可进入考点参加考试：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（一）扫“场所码”提示“绿码正常通行”；</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（二）经检测体温正常（低于37.3℃）；</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（三）佩戴一次性使用医用口罩；</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（四）提供贵州省内考前48小时内1次核酸检测阴性证明。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四、《贵州省2022年人事考试新冠肺炎疫情防控要求（第五版）》停止使用。</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五、考生须符合本文规定的可以参加考试的情形，</w:t>
      </w:r>
      <w:r>
        <w:rPr>
          <w:rFonts w:hint="eastAsia" w:ascii="仿宋_GB2312" w:hAnsi="Times New Roman" w:eastAsia="仿宋_GB2312" w:cs="仿宋_GB2312"/>
          <w:color w:val="auto"/>
          <w:kern w:val="2"/>
          <w:sz w:val="32"/>
          <w:szCs w:val="32"/>
          <w:lang w:val="en-US" w:eastAsia="zh-CN" w:bidi="ar"/>
        </w:rPr>
        <w:t>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 附件1.贵州省2022年人事考试新冠肺炎疫情防控要求（第六版）部分常见问题解答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 附件2.考生入场检测流程图</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3198" w:leftChars="304" w:right="0" w:rightChars="0" w:hanging="2560" w:hangingChars="8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4154" w:leftChars="1064" w:right="0" w:rightChars="0" w:hanging="1920" w:hangingChars="6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贵州省人力资源和社会保障厅考试院                                           2022年10月20日</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OGM0ZGJlMDBmMmVhMmE3YjA4ZTk0ZWQyMDEyM2EifQ=="/>
  </w:docVars>
  <w:rsids>
    <w:rsidRoot w:val="2E73773B"/>
    <w:rsid w:val="2E73773B"/>
    <w:rsid w:val="2F464F96"/>
    <w:rsid w:val="44E2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snapToGrid w:val="0"/>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3255</Words>
  <Characters>3314</Characters>
  <Lines>0</Lines>
  <Paragraphs>0</Paragraphs>
  <TotalTime>11</TotalTime>
  <ScaleCrop>false</ScaleCrop>
  <LinksUpToDate>false</LinksUpToDate>
  <CharactersWithSpaces>3423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2022-11-21T06:45:00Z</dcterms:created>
  <dc:creator>Administrator</dc:creator>
  <cp:lastModifiedBy>Administrator</cp:lastModifiedBy>
  <dcterms:modified xsi:type="dcterms:W3CDTF">2022-11-21T07:27:15Z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EF12DB53C8954EBE939335FE56A78242</vt:lpwstr>
  </property>
</Properties>
</file>