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百里杜鹃管理区2022年第一批、第三批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“人才强市”暨高层次急需紧缺人才引进面试工作防疫指南</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105" w:leftChars="-50" w:right="-105" w:rightChars="-50" w:firstLine="640" w:firstLineChars="200"/>
        <w:jc w:val="both"/>
        <w:textAlignment w:val="auto"/>
        <w:rPr>
          <w:rFonts w:hint="eastAsia" w:ascii="仿宋_GB2312" w:hAnsi="Calibri"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105" w:leftChars="-50" w:right="-105" w:rightChars="-5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为做好百里杜鹃管理区2022年第一批、第三批“人才强市”暨高层次急需紧缺人才引进面试工作，根据国务院、省、市应对新冠肺炎疫情防控领导小组近期发布的新冠肺炎疫情防控工作有关要求，确保人才引进期间疫情防控工作到位，特制订本指南。</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105" w:leftChars="-50" w:right="-105" w:rightChars="-50" w:firstLine="640" w:firstLineChars="200"/>
        <w:jc w:val="both"/>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一、基本要求</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（一）以习近平</w:t>
      </w:r>
      <w:r>
        <w:rPr>
          <w:rFonts w:hint="eastAsia" w:ascii="仿宋_GB2312" w:hAnsi="仿宋_GB2312" w:eastAsia="仿宋_GB2312" w:cs="仿宋_GB2312"/>
          <w:sz w:val="32"/>
          <w:szCs w:val="32"/>
          <w:lang w:eastAsia="zh-CN"/>
        </w:rPr>
        <w:t>总书记关于新冠肺炎疫情防控的系列重要批示精神指导，</w:t>
      </w:r>
      <w:r>
        <w:rPr>
          <w:rFonts w:hint="eastAsia" w:ascii="仿宋_GB2312" w:hAnsi="仿宋_GB2312" w:eastAsia="仿宋_GB2312" w:cs="仿宋_GB2312"/>
          <w:sz w:val="32"/>
          <w:szCs w:val="32"/>
        </w:rPr>
        <w:t>贯彻执行党中央国务院决策部署和省委省政府工作要求，落实好常态化疫情防控要求，</w:t>
      </w:r>
      <w:r>
        <w:rPr>
          <w:rFonts w:hint="eastAsia" w:ascii="仿宋_GB2312" w:hAnsi="仿宋_GB2312" w:eastAsia="仿宋_GB2312" w:cs="仿宋_GB2312"/>
          <w:kern w:val="0"/>
          <w:sz w:val="32"/>
          <w:szCs w:val="32"/>
          <w:lang w:bidi="ar"/>
        </w:rPr>
        <w:t>在抓紧抓实抓细常态化疫情防控各项工作同时，</w:t>
      </w:r>
      <w:r>
        <w:rPr>
          <w:rFonts w:hint="eastAsia" w:ascii="仿宋_GB2312" w:hAnsi="仿宋_GB2312" w:eastAsia="仿宋_GB2312" w:cs="仿宋_GB2312"/>
          <w:sz w:val="32"/>
          <w:szCs w:val="32"/>
        </w:rPr>
        <w:t>认真做好本次</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期间医疗保障、疫情防控和应急处置工作。</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（二）开展培训。根据防控工作的需要，对参加考务工作的人员进行针对性</w:t>
      </w:r>
      <w:r>
        <w:rPr>
          <w:rFonts w:hint="eastAsia" w:ascii="仿宋_GB2312" w:hAnsi="仿宋_GB2312" w:eastAsia="仿宋_GB2312" w:cs="仿宋_GB2312"/>
          <w:sz w:val="32"/>
          <w:szCs w:val="32"/>
          <w:lang w:eastAsia="zh-CN"/>
        </w:rPr>
        <w:t>疫情防控</w:t>
      </w:r>
      <w:r>
        <w:rPr>
          <w:rFonts w:hint="eastAsia" w:ascii="仿宋_GB2312" w:hAnsi="仿宋_GB2312" w:eastAsia="仿宋_GB2312" w:cs="仿宋_GB2312"/>
          <w:sz w:val="32"/>
          <w:szCs w:val="32"/>
        </w:rPr>
        <w:t>培训，确保人人知晓防控知识，掌握防控技能，熟悉处置流程等。</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（三）做好物资保障。</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防护物品、消毒药剂、器械准备，确保考务期间医疗保障、疫情防控和应急处置工作有序开展。</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（四）做好考生服务。做好考务期间考生医疗保障、疫情防控服务工作，及时科学准确为考生防控有关问题解答。</w:t>
      </w:r>
    </w:p>
    <w:p>
      <w:pPr>
        <w:keepNext w:val="0"/>
        <w:keepLines w:val="0"/>
        <w:pageBreakBefore w:val="0"/>
        <w:widowControl w:val="0"/>
        <w:kinsoku/>
        <w:wordWrap/>
        <w:overflowPunct/>
        <w:topLinePunct w:val="0"/>
        <w:autoSpaceDN/>
        <w:bidi w:val="0"/>
        <w:spacing w:line="560" w:lineRule="exact"/>
        <w:ind w:left="-105" w:leftChars="-50" w:right="-105" w:rightChars="-50" w:firstLine="640" w:firstLineChars="200"/>
        <w:jc w:val="left"/>
        <w:textAlignment w:val="auto"/>
        <w:rPr>
          <w:rFonts w:hint="eastAsia" w:ascii="黑体" w:hAnsi="黑体" w:eastAsia="黑体" w:cs="黑体"/>
          <w:sz w:val="32"/>
          <w:szCs w:val="32"/>
        </w:rPr>
      </w:pPr>
      <w:r>
        <w:rPr>
          <w:rFonts w:hint="eastAsia" w:ascii="黑体" w:hAnsi="宋体" w:eastAsia="黑体" w:cs="黑体"/>
          <w:kern w:val="2"/>
          <w:sz w:val="32"/>
          <w:szCs w:val="32"/>
          <w:lang w:val="en-US" w:eastAsia="zh-CN" w:bidi="ar"/>
        </w:rPr>
        <w:t>二、</w:t>
      </w:r>
      <w:r>
        <w:rPr>
          <w:rFonts w:hint="eastAsia" w:ascii="黑体" w:hAnsi="黑体" w:eastAsia="黑体" w:cs="黑体"/>
          <w:sz w:val="32"/>
          <w:szCs w:val="32"/>
        </w:rPr>
        <w:t>面试环节管理</w:t>
      </w:r>
    </w:p>
    <w:p>
      <w:pPr>
        <w:keepNext w:val="0"/>
        <w:keepLines w:val="0"/>
        <w:pageBreakBefore w:val="0"/>
        <w:widowControl w:val="0"/>
        <w:kinsoku/>
        <w:wordWrap/>
        <w:overflowPunct/>
        <w:topLinePunct w:val="0"/>
        <w:autoSpaceDN/>
        <w:bidi w:val="0"/>
        <w:spacing w:line="560" w:lineRule="exact"/>
        <w:ind w:left="-105" w:leftChars="-50" w:right="-105" w:rightChars="-50" w:firstLine="643" w:firstLineChars="200"/>
        <w:jc w:val="left"/>
        <w:textAlignment w:val="auto"/>
        <w:rPr>
          <w:rFonts w:eastAsia="仿宋_GB2312"/>
          <w:sz w:val="32"/>
          <w:szCs w:val="32"/>
        </w:rPr>
      </w:pPr>
      <w:r>
        <w:rPr>
          <w:rFonts w:eastAsia="仿宋_GB2312"/>
          <w:b/>
          <w:bCs/>
          <w:sz w:val="32"/>
          <w:szCs w:val="32"/>
        </w:rPr>
        <w:t>1.出入口管理。</w:t>
      </w:r>
      <w:r>
        <w:rPr>
          <w:rFonts w:eastAsia="仿宋_GB2312"/>
          <w:sz w:val="32"/>
          <w:szCs w:val="32"/>
        </w:rPr>
        <w:t>出入口应安排人员全程值守，配备测温仪、水银温度计、速干手消毒剂、</w:t>
      </w:r>
      <w:r>
        <w:rPr>
          <w:rFonts w:hint="eastAsia" w:ascii="仿宋_GB2312" w:hAnsi="Times New Roman" w:eastAsia="仿宋_GB2312" w:cs="仿宋_GB2312"/>
          <w:kern w:val="0"/>
          <w:sz w:val="32"/>
          <w:szCs w:val="32"/>
          <w:lang w:val="en-US" w:eastAsia="zh-CN" w:bidi="ar"/>
        </w:rPr>
        <w:t>“贵州健康码”</w:t>
      </w:r>
      <w:r>
        <w:rPr>
          <w:rFonts w:eastAsia="仿宋_GB2312"/>
          <w:sz w:val="32"/>
          <w:szCs w:val="32"/>
        </w:rPr>
        <w:t>等。面试考生进入确认现场必须佩戴口罩，凭有效居民身份证和准考证并通过体温检测等合格后方可进入考场。</w:t>
      </w:r>
    </w:p>
    <w:p>
      <w:pPr>
        <w:keepNext w:val="0"/>
        <w:keepLines w:val="0"/>
        <w:pageBreakBefore w:val="0"/>
        <w:widowControl w:val="0"/>
        <w:kinsoku/>
        <w:wordWrap/>
        <w:overflowPunct/>
        <w:topLinePunct w:val="0"/>
        <w:autoSpaceDN/>
        <w:bidi w:val="0"/>
        <w:spacing w:line="560" w:lineRule="exact"/>
        <w:ind w:left="-105" w:leftChars="-50" w:right="-105" w:rightChars="-50" w:firstLine="643" w:firstLineChars="200"/>
        <w:jc w:val="left"/>
        <w:textAlignment w:val="auto"/>
        <w:rPr>
          <w:rFonts w:eastAsia="仿宋_GB2312"/>
          <w:sz w:val="32"/>
          <w:szCs w:val="32"/>
        </w:rPr>
      </w:pPr>
      <w:r>
        <w:rPr>
          <w:rFonts w:eastAsia="仿宋_GB2312"/>
          <w:b/>
          <w:bCs/>
          <w:sz w:val="32"/>
          <w:szCs w:val="32"/>
        </w:rPr>
        <w:t>2.面试考场管理。</w:t>
      </w:r>
      <w:r>
        <w:rPr>
          <w:rFonts w:eastAsia="仿宋_GB2312"/>
          <w:sz w:val="32"/>
          <w:szCs w:val="32"/>
        </w:rPr>
        <w:t>面试考场必须进行全面清洁消毒，进入考场考试全程必须佩戴口罩，每位面试考生与面试考官间隔需在1米以上，保持考场区域通风顺畅。现场准备速干手消毒剂。</w:t>
      </w:r>
    </w:p>
    <w:p>
      <w:pPr>
        <w:keepNext w:val="0"/>
        <w:keepLines w:val="0"/>
        <w:pageBreakBefore w:val="0"/>
        <w:widowControl w:val="0"/>
        <w:kinsoku/>
        <w:wordWrap/>
        <w:overflowPunct/>
        <w:topLinePunct w:val="0"/>
        <w:autoSpaceDN/>
        <w:bidi w:val="0"/>
        <w:spacing w:line="560" w:lineRule="exact"/>
        <w:ind w:left="-105" w:leftChars="-50" w:right="-105" w:rightChars="-50" w:firstLine="643" w:firstLineChars="200"/>
        <w:jc w:val="left"/>
        <w:textAlignment w:val="auto"/>
        <w:rPr>
          <w:rFonts w:eastAsia="仿宋_GB2312"/>
          <w:sz w:val="32"/>
          <w:szCs w:val="32"/>
        </w:rPr>
      </w:pPr>
      <w:r>
        <w:rPr>
          <w:rFonts w:eastAsia="仿宋_GB2312"/>
          <w:b/>
          <w:bCs/>
          <w:sz w:val="32"/>
          <w:szCs w:val="32"/>
        </w:rPr>
        <w:t>3.候考室管理。</w:t>
      </w:r>
      <w:r>
        <w:rPr>
          <w:rFonts w:eastAsia="仿宋_GB2312"/>
          <w:sz w:val="32"/>
          <w:szCs w:val="32"/>
        </w:rPr>
        <w:t xml:space="preserve">候考室必须进行全面清洁消毒，候考室考生服从现场管理人员安排，全程必须佩戴口罩，每位面试考生之间隔需在1米以上，保持候考室区域通风顺畅。 现场准备速干手消毒剂。 </w:t>
      </w:r>
    </w:p>
    <w:p>
      <w:pPr>
        <w:keepNext w:val="0"/>
        <w:keepLines w:val="0"/>
        <w:pageBreakBefore w:val="0"/>
        <w:widowControl w:val="0"/>
        <w:kinsoku/>
        <w:wordWrap/>
        <w:overflowPunct/>
        <w:topLinePunct w:val="0"/>
        <w:autoSpaceDN/>
        <w:bidi w:val="0"/>
        <w:spacing w:line="560" w:lineRule="exact"/>
        <w:ind w:left="-105" w:leftChars="-50" w:right="-105" w:rightChars="-50" w:firstLine="643" w:firstLineChars="200"/>
        <w:jc w:val="left"/>
        <w:textAlignment w:val="auto"/>
        <w:rPr>
          <w:rFonts w:eastAsia="仿宋_GB2312"/>
          <w:sz w:val="32"/>
          <w:szCs w:val="32"/>
        </w:rPr>
      </w:pPr>
      <w:r>
        <w:rPr>
          <w:rFonts w:eastAsia="仿宋_GB2312"/>
          <w:b/>
          <w:bCs/>
          <w:sz w:val="32"/>
          <w:szCs w:val="32"/>
        </w:rPr>
        <w:t>4.面试考官及工作人员的管理。</w:t>
      </w:r>
      <w:r>
        <w:rPr>
          <w:rFonts w:eastAsia="仿宋_GB2312"/>
          <w:sz w:val="32"/>
          <w:szCs w:val="32"/>
        </w:rPr>
        <w:t>考官和工作人员全程均应佩戴外科口罩，与面试考生保持社交距离，面试工作人员需佩戴乳胶手套，保持社交距离，避免人员聚集。</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105" w:leftChars="-50" w:right="-105" w:rightChars="-50" w:firstLine="640" w:firstLineChars="200"/>
        <w:jc w:val="both"/>
        <w:textAlignment w:val="auto"/>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三、工作措施</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105" w:leftChars="-50" w:right="-105" w:rightChars="-50" w:firstLine="640" w:firstLineChars="200"/>
        <w:jc w:val="both"/>
        <w:textAlignment w:val="auto"/>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0"/>
          <w:sz w:val="32"/>
          <w:szCs w:val="32"/>
          <w:lang w:val="en-US" w:eastAsia="zh-CN" w:bidi="ar"/>
        </w:rPr>
        <w:t>按照</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谁组织、谁负责、谁举办、谁负责</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的原则，严格落实考生、考务工作人员健康管理主体责任，安全有序组织好面试工作。对考生、考务工作人员开展健康监测等工作，做到应查尽查、不漏</w:t>
      </w:r>
      <w:r>
        <w:rPr>
          <w:rFonts w:hint="eastAsia" w:ascii="仿宋_GB2312" w:hAnsi="Times New Roman" w:eastAsia="仿宋_GB2312" w:cs="仿宋_GB2312"/>
          <w:kern w:val="2"/>
          <w:sz w:val="32"/>
          <w:szCs w:val="32"/>
          <w:lang w:val="en-US" w:eastAsia="zh-CN" w:bidi="ar"/>
        </w:rPr>
        <w:t>一人。健康筛查不合格者不得参加面试和考务工作。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105" w:leftChars="-50" w:right="-105" w:rightChars="-50" w:firstLine="640" w:firstLineChars="200"/>
        <w:jc w:val="both"/>
        <w:textAlignment w:val="auto"/>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val="en-US" w:eastAsia="zh-CN" w:bidi="ar"/>
        </w:rPr>
        <w:t>（一）面试前疫情防控要求</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105" w:leftChars="-50" w:right="-105" w:rightChars="-50" w:firstLine="643" w:firstLineChars="200"/>
        <w:jc w:val="both"/>
        <w:textAlignment w:val="auto"/>
        <w:rPr>
          <w:rFonts w:hint="eastAsia" w:ascii="楷体" w:hAnsi="楷体" w:eastAsia="楷体" w:cs="楷体"/>
          <w:b/>
          <w:bCs/>
          <w:kern w:val="2"/>
          <w:sz w:val="32"/>
          <w:szCs w:val="32"/>
        </w:rPr>
      </w:pPr>
      <w:r>
        <w:rPr>
          <w:rFonts w:hint="eastAsia" w:ascii="仿宋_GB2312" w:hAnsi="Calibri" w:eastAsia="仿宋_GB2312" w:cs="仿宋_GB2312"/>
          <w:b/>
          <w:bCs/>
          <w:kern w:val="2"/>
          <w:sz w:val="32"/>
          <w:szCs w:val="32"/>
          <w:lang w:val="en-US" w:eastAsia="zh-CN" w:bidi="ar"/>
        </w:rPr>
        <w:t>1.</w:t>
      </w:r>
      <w:r>
        <w:rPr>
          <w:rFonts w:hint="eastAsia" w:ascii="楷体" w:hAnsi="楷体" w:eastAsia="楷体" w:cs="楷体"/>
          <w:b/>
          <w:bCs/>
          <w:kern w:val="2"/>
          <w:sz w:val="32"/>
          <w:szCs w:val="32"/>
          <w:lang w:val="en-US" w:eastAsia="zh-CN" w:bidi="ar"/>
        </w:rPr>
        <w:t>不能参面试人员和参加考务工作人员</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105" w:leftChars="-50" w:right="-105" w:rightChars="-50" w:firstLine="640" w:firstLineChars="200"/>
        <w:jc w:val="both"/>
        <w:textAlignment w:val="auto"/>
        <w:rPr>
          <w:rFonts w:hint="default" w:ascii="仿宋_GB2312" w:eastAsia="仿宋_GB2312" w:cs="仿宋_GB2312"/>
          <w:kern w:val="2"/>
          <w:sz w:val="32"/>
          <w:szCs w:val="32"/>
          <w:lang w:val="en-US" w:eastAsia="zh-CN"/>
        </w:rPr>
      </w:pPr>
      <w:r>
        <w:rPr>
          <w:rFonts w:hint="eastAsia" w:ascii="仿宋_GB2312" w:eastAsia="仿宋_GB2312" w:cs="仿宋_GB2312"/>
          <w:kern w:val="2"/>
          <w:sz w:val="32"/>
          <w:szCs w:val="32"/>
          <w:lang w:eastAsia="zh-CN"/>
        </w:rPr>
        <w:t>（</w:t>
      </w:r>
      <w:r>
        <w:rPr>
          <w:rFonts w:hint="eastAsia" w:ascii="仿宋_GB2312" w:eastAsia="仿宋_GB2312" w:cs="仿宋_GB2312"/>
          <w:kern w:val="2"/>
          <w:sz w:val="32"/>
          <w:szCs w:val="32"/>
          <w:lang w:val="en-US" w:eastAsia="zh-CN"/>
        </w:rPr>
        <w:t>1</w:t>
      </w:r>
      <w:r>
        <w:rPr>
          <w:rFonts w:hint="eastAsia" w:ascii="仿宋_GB2312" w:eastAsia="仿宋_GB2312" w:cs="仿宋_GB2312"/>
          <w:kern w:val="2"/>
          <w:sz w:val="32"/>
          <w:szCs w:val="32"/>
          <w:lang w:eastAsia="zh-CN"/>
        </w:rPr>
        <w:t>）无</w:t>
      </w:r>
      <w:r>
        <w:rPr>
          <w:rFonts w:hint="eastAsia" w:ascii="仿宋_GB2312" w:eastAsia="仿宋_GB2312" w:cs="仿宋_GB2312"/>
          <w:kern w:val="2"/>
          <w:sz w:val="32"/>
          <w:szCs w:val="32"/>
          <w:lang w:val="en-US" w:eastAsia="zh-CN"/>
        </w:rPr>
        <w:t>48小时核酸检测阴性证明的；</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105" w:leftChars="-50" w:right="-105" w:rightChars="-5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（2）自接到通知起，如有出现体温高于37.3℃、乏力、咳嗽、腹泻、呕吐、嗅觉或味觉减退等症状，未排除传染病的人员。</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105" w:leftChars="-50" w:right="-105" w:rightChars="-50" w:firstLine="643" w:firstLineChars="200"/>
        <w:jc w:val="both"/>
        <w:textAlignment w:val="auto"/>
        <w:rPr>
          <w:rFonts w:hint="eastAsia" w:ascii="仿宋_GB2312"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2.面试前健康监测</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105" w:leftChars="-50" w:right="-105" w:rightChars="-5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所有参加面试人员、考务工作人员自接到面试通知开始，密切观察个人健康状况，采取自查自报的方式进行健康监测，每日体温测量及发热、乏力、咳嗽、腹泻、呕吐、嗅觉或味觉减退等症状监测。如有出现体温高于37.3℃、乏力、咳嗽、腹泻、呕吐、嗅觉或味觉减退等症状，须立即佩戴口罩，避免乘坐公共交通工具，立即就近前往设有发热门诊的医疗机构就诊。未排除传染病的不得参加面试和考务工作。</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105" w:leftChars="-50" w:right="-105" w:rightChars="-50" w:firstLine="643" w:firstLineChars="200"/>
        <w:jc w:val="both"/>
        <w:textAlignment w:val="auto"/>
        <w:rPr>
          <w:rFonts w:hint="eastAsia" w:ascii="仿宋_GB2312"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3.面试前疫苗接种</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105" w:leftChars="-50" w:right="-105" w:rightChars="-5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1）按照“应接尽接”要求，所有面试考生、考务工作人员符合接种条件的须在面试前完成新冠病毒疫苗全程接种（如已具备加强针接种条件，需完成加强针接种），尚未完成接种的无禁忌症人员，原则上不参加面试。</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105" w:leftChars="-50" w:right="-105" w:rightChars="-5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（2）确有禁忌症未接种人员须提供新冠病毒疫苗接种禁忌症评估定点医院出具的加盖医院公章或医院授权的科室诊断书专用章的《新冠病毒疫苗接种禁忌症评估表》。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105" w:leftChars="-50" w:right="-105" w:rightChars="-50" w:firstLine="640" w:firstLineChars="200"/>
        <w:jc w:val="both"/>
        <w:textAlignment w:val="auto"/>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val="en-US" w:eastAsia="zh-CN" w:bidi="ar"/>
        </w:rPr>
        <w:t>（二）考生管理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105" w:leftChars="-50" w:right="-105" w:rightChars="-5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所有考生应根据当前防控要求做好相应准备，确保面试当天能顺利参加，因不符合防控要求不能参加面试的考生自行承担后果。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105" w:leftChars="-50" w:right="-105" w:rightChars="-5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考生在面试当日考生应尽早到达考点，在考点入场检测处，要提前调出</w:t>
      </w:r>
      <w:r>
        <w:rPr>
          <w:rFonts w:hint="eastAsia" w:ascii="仿宋_GB2312" w:hAnsi="Times New Roman" w:eastAsia="仿宋_GB2312" w:cs="仿宋_GB2312"/>
          <w:kern w:val="0"/>
          <w:sz w:val="32"/>
          <w:szCs w:val="32"/>
          <w:lang w:val="en-US" w:eastAsia="zh-CN" w:bidi="ar"/>
        </w:rPr>
        <w:t>“贵州健康码”、</w:t>
      </w:r>
      <w:r>
        <w:rPr>
          <w:rFonts w:hint="eastAsia" w:ascii="仿宋_GB2312" w:hAnsi="Times New Roman" w:eastAsia="仿宋_GB2312" w:cs="仿宋_GB2312"/>
          <w:kern w:val="2"/>
          <w:sz w:val="32"/>
          <w:szCs w:val="32"/>
          <w:lang w:val="en-US" w:eastAsia="zh-CN" w:bidi="ar"/>
        </w:rPr>
        <w:t>做好入场扫码和体温检测准备，确保入场时间充足、秩序良好。</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105" w:leftChars="-50" w:right="-105" w:rightChars="-5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面试结束，考生要按指令有序离场，不得拥挤扎堆，保持适当安全距离。废弃口罩应自行带走或扔到指定垃圾桶，不得随意丢弃。</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105" w:leftChars="-50" w:right="-105" w:rightChars="-5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考生须关注国家、省、市新冠肺炎常态化防控最新要求并严格遵守。因不遵守疫情防控规定造成的一切后果由考生自负。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105" w:leftChars="-50" w:right="-105" w:rightChars="-50" w:firstLine="640" w:firstLineChars="200"/>
        <w:jc w:val="both"/>
        <w:textAlignment w:val="auto"/>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val="en-US" w:eastAsia="zh-CN" w:bidi="ar"/>
        </w:rPr>
        <w:t>（三）应急管理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105" w:leftChars="-50" w:right="-105" w:rightChars="-50" w:firstLine="643" w:firstLineChars="200"/>
        <w:jc w:val="both"/>
        <w:textAlignment w:val="auto"/>
        <w:rPr>
          <w:rFonts w:hint="eastAsia" w:ascii="仿宋_GB2312" w:eastAsia="仿宋_GB2312" w:cs="仿宋_GB2312"/>
          <w:b/>
          <w:bCs w:val="0"/>
          <w:kern w:val="2"/>
          <w:sz w:val="32"/>
          <w:szCs w:val="32"/>
        </w:rPr>
      </w:pPr>
      <w:r>
        <w:rPr>
          <w:rFonts w:hint="eastAsia" w:ascii="仿宋_GB2312" w:hAnsi="Calibri" w:eastAsia="仿宋_GB2312" w:cs="仿宋_GB2312"/>
          <w:b/>
          <w:bCs w:val="0"/>
          <w:kern w:val="2"/>
          <w:sz w:val="32"/>
          <w:szCs w:val="32"/>
          <w:lang w:val="en-US" w:eastAsia="zh-CN" w:bidi="ar"/>
        </w:rPr>
        <w:t>1.入场监测时有关情况处置</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105" w:leftChars="-50" w:right="-105" w:rightChars="-50" w:firstLine="640" w:firstLineChars="200"/>
        <w:jc w:val="both"/>
        <w:textAlignment w:val="auto"/>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面试当天考点入场检测处报到时，考生或工作因体温异常等可疑症状的，由现场工作人员进行评估并处置。经现场工作人员评估不能参加面试的，涉及为工作人员的及时予以替换，涉及为考生的，须考生本人签字确认，视为放弃面试资格。考生不认可现场工作人员评估，由现场</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名工作人员陪同到就近医院进行评估，评估为不能参加面试，考生仍拒绝签字的，由现场</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名以上处置人员共同签字确认。</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105" w:leftChars="-50" w:right="-105" w:rightChars="-50" w:firstLine="643" w:firstLineChars="200"/>
        <w:jc w:val="both"/>
        <w:textAlignment w:val="auto"/>
        <w:rPr>
          <w:rFonts w:hint="eastAsia" w:ascii="仿宋_GB2312" w:eastAsia="仿宋_GB2312" w:cs="仿宋_GB2312"/>
          <w:b/>
          <w:bCs w:val="0"/>
          <w:kern w:val="2"/>
          <w:sz w:val="32"/>
          <w:szCs w:val="32"/>
        </w:rPr>
      </w:pPr>
      <w:r>
        <w:rPr>
          <w:rFonts w:hint="eastAsia" w:ascii="仿宋_GB2312" w:hAnsi="Calibri" w:eastAsia="仿宋_GB2312" w:cs="仿宋_GB2312"/>
          <w:b/>
          <w:bCs w:val="0"/>
          <w:kern w:val="2"/>
          <w:sz w:val="32"/>
          <w:szCs w:val="32"/>
          <w:lang w:val="en-US" w:eastAsia="zh-CN" w:bidi="ar"/>
        </w:rPr>
        <w:t>2.面试过程中有关情况处理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105" w:leftChars="-50" w:right="-105" w:rightChars="-50" w:firstLine="640" w:firstLineChars="200"/>
        <w:jc w:val="both"/>
        <w:textAlignment w:val="auto"/>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考生或工作人员经检测进入考点后，出现发热、咳嗽等症状的，应迅速安排到临时隔离点由相关医务人员进行评估并处置，涉及工作人员的及时予以替换。涉及考生的，经相关医务人员评估不能参加面试的，须考生本人签字确认，视为放弃面试资格，考生拒绝签字的，须由现场</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名以上处置人员共同签字确认；经相关医务人员评估可以继续面试的，应安排在备用候考室等待面试安排。</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105" w:leftChars="-50" w:right="-105" w:rightChars="-50" w:firstLine="643" w:firstLineChars="200"/>
        <w:jc w:val="both"/>
        <w:textAlignment w:val="auto"/>
        <w:rPr>
          <w:rFonts w:hint="eastAsia" w:ascii="仿宋_GB2312" w:eastAsia="仿宋_GB2312" w:cs="仿宋_GB2312"/>
          <w:b/>
          <w:bCs w:val="0"/>
          <w:kern w:val="2"/>
          <w:sz w:val="32"/>
          <w:szCs w:val="32"/>
        </w:rPr>
      </w:pPr>
      <w:r>
        <w:rPr>
          <w:rFonts w:hint="eastAsia" w:ascii="仿宋_GB2312" w:hAnsi="Calibri" w:eastAsia="仿宋_GB2312" w:cs="仿宋_GB2312"/>
          <w:b/>
          <w:bCs w:val="0"/>
          <w:kern w:val="2"/>
          <w:sz w:val="32"/>
          <w:szCs w:val="32"/>
          <w:lang w:val="en-US" w:eastAsia="zh-CN" w:bidi="ar"/>
        </w:rPr>
        <w:t>3.其他紧急情况处置</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105" w:leftChars="-50" w:right="-105" w:rightChars="-50" w:firstLine="640" w:firstLineChars="200"/>
        <w:jc w:val="both"/>
        <w:textAlignment w:val="auto"/>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）考点考场出现经相关医务人员评估后被终止面试或移至备用隔离考场面试的考生，现场工作人员要根据实际情况对现场其它考生做好解释工作。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105" w:leftChars="-50" w:right="-105" w:rightChars="-50" w:firstLine="640" w:firstLineChars="200"/>
        <w:jc w:val="both"/>
        <w:textAlignment w:val="auto"/>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）考点考场出现经相关医务人员评估后被终止面试或移至备用隔离考场面试的考生，协助卫生健康部门须按防疫要求做好相关人员的追踪管理。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105" w:leftChars="-50" w:right="-105" w:rightChars="-50" w:firstLine="640" w:firstLineChars="200"/>
        <w:jc w:val="both"/>
        <w:textAlignment w:val="auto"/>
        <w:rPr>
          <w:rFonts w:hint="default" w:ascii="Calibri" w:hAnsi="Calibri" w:cs="Times New Roman"/>
          <w:kern w:val="2"/>
          <w:sz w:val="21"/>
          <w:szCs w:val="21"/>
        </w:rPr>
      </w:pP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）如出现考生或工作人员被诊断为确诊或疑似病例的，协助卫生健康部门按相关疫情防控处置要求做好人员排查、环境消毒等疫情防控工作。</w:t>
      </w:r>
    </w:p>
    <w:p/>
    <w:p>
      <w:pPr>
        <w:pStyle w:val="2"/>
      </w:pPr>
    </w:p>
    <w:p>
      <w:pPr>
        <w:pStyle w:val="2"/>
      </w:pPr>
    </w:p>
    <w:p>
      <w:pPr>
        <w:pStyle w:val="2"/>
        <w:ind w:firstLine="3520" w:firstLineChars="1100"/>
        <w:rPr>
          <w:rFonts w:hint="default" w:ascii="仿宋_GB2312" w:hAnsi="Times New Roman" w:eastAsia="仿宋_GB2312" w:cs="仿宋_GB2312"/>
          <w:kern w:val="2"/>
          <w:sz w:val="32"/>
          <w:szCs w:val="32"/>
          <w:lang w:val="en-US" w:eastAsia="zh-CN" w:bidi="ar"/>
        </w:rPr>
      </w:pPr>
    </w:p>
    <w:sectPr>
      <w:pgSz w:w="11906" w:h="16838"/>
      <w:pgMar w:top="2154"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MWMzYjljNTEzOGZlYWFjMGNmZWYyNjczN2RhOTUifQ=="/>
  </w:docVars>
  <w:rsids>
    <w:rsidRoot w:val="00000000"/>
    <w:rsid w:val="00FA5627"/>
    <w:rsid w:val="02F029EF"/>
    <w:rsid w:val="03CC315E"/>
    <w:rsid w:val="07091040"/>
    <w:rsid w:val="07893F2F"/>
    <w:rsid w:val="097C1F9D"/>
    <w:rsid w:val="09D771D4"/>
    <w:rsid w:val="0AD427C2"/>
    <w:rsid w:val="0B462863"/>
    <w:rsid w:val="0C0D7353"/>
    <w:rsid w:val="0CD747CE"/>
    <w:rsid w:val="0EF45701"/>
    <w:rsid w:val="11BA3663"/>
    <w:rsid w:val="133E02C4"/>
    <w:rsid w:val="13C03BCE"/>
    <w:rsid w:val="15393438"/>
    <w:rsid w:val="155E69FB"/>
    <w:rsid w:val="15BD5E17"/>
    <w:rsid w:val="195D7684"/>
    <w:rsid w:val="1B8608F1"/>
    <w:rsid w:val="1CD13F56"/>
    <w:rsid w:val="1E212643"/>
    <w:rsid w:val="1F1F544D"/>
    <w:rsid w:val="1FED1A1A"/>
    <w:rsid w:val="202B13C9"/>
    <w:rsid w:val="249408F1"/>
    <w:rsid w:val="25301D11"/>
    <w:rsid w:val="25F74A2E"/>
    <w:rsid w:val="268C2B28"/>
    <w:rsid w:val="280F06E7"/>
    <w:rsid w:val="2BB90EC9"/>
    <w:rsid w:val="2ECD54C5"/>
    <w:rsid w:val="2F041F69"/>
    <w:rsid w:val="30536D05"/>
    <w:rsid w:val="32430FFB"/>
    <w:rsid w:val="33175CBB"/>
    <w:rsid w:val="33A40D37"/>
    <w:rsid w:val="348F0527"/>
    <w:rsid w:val="34BF0E0C"/>
    <w:rsid w:val="35C75FCD"/>
    <w:rsid w:val="36780EB8"/>
    <w:rsid w:val="37503F9E"/>
    <w:rsid w:val="39C67706"/>
    <w:rsid w:val="39D77252"/>
    <w:rsid w:val="3A6B10EF"/>
    <w:rsid w:val="3BB1191E"/>
    <w:rsid w:val="3D436353"/>
    <w:rsid w:val="3D790ED4"/>
    <w:rsid w:val="3E1D4CC1"/>
    <w:rsid w:val="3E614CE2"/>
    <w:rsid w:val="42424E2B"/>
    <w:rsid w:val="44A4216B"/>
    <w:rsid w:val="4557299B"/>
    <w:rsid w:val="459260C9"/>
    <w:rsid w:val="460F14C8"/>
    <w:rsid w:val="48440657"/>
    <w:rsid w:val="48B16866"/>
    <w:rsid w:val="494B0A69"/>
    <w:rsid w:val="4DAD0C10"/>
    <w:rsid w:val="4E834801"/>
    <w:rsid w:val="4FED27B5"/>
    <w:rsid w:val="5037387C"/>
    <w:rsid w:val="50B82D80"/>
    <w:rsid w:val="53B06098"/>
    <w:rsid w:val="562722FF"/>
    <w:rsid w:val="57CA34A1"/>
    <w:rsid w:val="57F92DBD"/>
    <w:rsid w:val="5CF34B49"/>
    <w:rsid w:val="5E9807BF"/>
    <w:rsid w:val="619017BF"/>
    <w:rsid w:val="634265E1"/>
    <w:rsid w:val="65B95122"/>
    <w:rsid w:val="68953116"/>
    <w:rsid w:val="6B0B7C00"/>
    <w:rsid w:val="6C574132"/>
    <w:rsid w:val="6D723F67"/>
    <w:rsid w:val="6F2E3EBD"/>
    <w:rsid w:val="6F9E6487"/>
    <w:rsid w:val="71877260"/>
    <w:rsid w:val="723A52A7"/>
    <w:rsid w:val="729F71A4"/>
    <w:rsid w:val="75ED062E"/>
    <w:rsid w:val="7671125F"/>
    <w:rsid w:val="7AB557C8"/>
    <w:rsid w:val="7C7A4BE6"/>
    <w:rsid w:val="7D036989"/>
    <w:rsid w:val="7D2F777E"/>
    <w:rsid w:val="7D6C4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PwC Normal"/>
    <w:basedOn w:val="1"/>
    <w:uiPriority w:val="0"/>
    <w:pPr>
      <w:keepNext w:val="0"/>
      <w:keepLines w:val="0"/>
      <w:widowControl w:val="0"/>
      <w:suppressLineNumbers w:val="0"/>
      <w:spacing w:before="180" w:beforeAutospacing="0" w:after="180" w:afterAutospacing="0" w:line="240" w:lineRule="atLeast"/>
      <w:jc w:val="both"/>
    </w:pPr>
    <w:rPr>
      <w:rFonts w:hint="default" w:ascii="Calibri" w:hAnsi="Calibri" w:eastAsia="宋体" w:cs="Times New Roman"/>
      <w:kern w:val="2"/>
      <w:sz w:val="21"/>
      <w:szCs w:val="21"/>
      <w:lang w:val="en-US" w:eastAsia="zh-CN" w:bidi="ar"/>
    </w:rPr>
  </w:style>
  <w:style w:type="paragraph" w:styleId="3">
    <w:name w:val="Normal Indent"/>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cs="Times New Roman"/>
      <w:bCs/>
      <w:kern w:val="2"/>
      <w:sz w:val="21"/>
      <w:szCs w:val="21"/>
      <w:lang w:val="en-US" w:eastAsia="zh-CN" w:bidi="ar"/>
    </w:rPr>
  </w:style>
  <w:style w:type="paragraph" w:styleId="4">
    <w:name w:val="Normal (Web)"/>
    <w:basedOn w:val="1"/>
    <w:qFormat/>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paragraph" w:customStyle="1" w:styleId="7">
    <w:name w:val="Body Text Indent1"/>
    <w:basedOn w:val="1"/>
    <w:uiPriority w:val="0"/>
    <w:pPr>
      <w:keepNext w:val="0"/>
      <w:keepLines w:val="0"/>
      <w:widowControl w:val="0"/>
      <w:suppressLineNumbers w:val="0"/>
      <w:spacing w:before="0" w:beforeAutospacing="0" w:after="0" w:afterAutospacing="0"/>
      <w:ind w:left="0" w:right="0" w:firstLine="420" w:firstLineChars="140"/>
      <w:jc w:val="both"/>
    </w:pPr>
    <w:rPr>
      <w:rFonts w:hint="default" w:ascii="Calibri" w:hAnsi="Calibri"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2196</Words>
  <Characters>2223</Characters>
  <Lines>0</Lines>
  <Paragraphs>0</Paragraphs>
  <TotalTime>34</TotalTime>
  <ScaleCrop>false</ScaleCrop>
  <LinksUpToDate>false</LinksUpToDate>
  <CharactersWithSpaces>2225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2022-11-19T01:33:00Z</dcterms:created>
  <dc:creator>zh</dc:creator>
  <cp:lastModifiedBy>丹丹</cp:lastModifiedBy>
  <cp:lastPrinted>2022-11-21T01:37:00Z</cp:lastPrinted>
  <dcterms:modified xsi:type="dcterms:W3CDTF">2022-12-19T02:14:47Z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2BB843A518B9479987EAB40ED4498AF8</vt:lpwstr>
  </property>
</Properties>
</file>