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70" w:lineRule="atLeast"/>
        <w:jc w:val="left"/>
        <w:rPr>
          <w:rFonts w:ascii="仿宋_GB2312" w:hAnsi="微软雅黑" w:eastAsia="仿宋_GB2312" w:cs="宋体"/>
          <w:b/>
          <w:bCs/>
          <w:color w:val="333333"/>
          <w:kern w:val="0"/>
          <w:sz w:val="30"/>
          <w:szCs w:val="30"/>
        </w:rPr>
      </w:pPr>
      <w:bookmarkStart w:id="2" w:name="_GoBack"/>
      <w:bookmarkStart w:id="0" w:name="_Hlk66867261"/>
      <w:r>
        <w:rPr>
          <w:rFonts w:hint="eastAsia" w:ascii="仿宋_GB2312" w:hAnsi="微软雅黑" w:eastAsia="仿宋_GB2312" w:cs="宋体"/>
          <w:b/>
          <w:bCs/>
          <w:color w:val="333333"/>
          <w:kern w:val="0"/>
          <w:sz w:val="30"/>
          <w:szCs w:val="30"/>
        </w:rPr>
        <w:t>附件</w:t>
      </w:r>
      <w:r>
        <w:rPr>
          <w:rFonts w:ascii="仿宋_GB2312" w:hAnsi="微软雅黑" w:eastAsia="仿宋_GB2312" w:cs="宋体"/>
          <w:b/>
          <w:bCs/>
          <w:color w:val="333333"/>
          <w:kern w:val="0"/>
          <w:sz w:val="30"/>
          <w:szCs w:val="30"/>
        </w:rPr>
        <w:t>1</w:t>
      </w:r>
      <w:r>
        <w:rPr>
          <w:rFonts w:hint="eastAsia" w:ascii="仿宋_GB2312" w:hAnsi="微软雅黑" w:eastAsia="仿宋_GB2312" w:cs="宋体"/>
          <w:b/>
          <w:bCs/>
          <w:color w:val="333333"/>
          <w:kern w:val="0"/>
          <w:sz w:val="30"/>
          <w:szCs w:val="30"/>
        </w:rPr>
        <w:t>：</w:t>
      </w:r>
    </w:p>
    <w:bookmarkEnd w:id="2"/>
    <w:p>
      <w:pPr>
        <w:widowControl/>
        <w:shd w:val="clear" w:color="auto" w:fill="FFFFFF"/>
        <w:spacing w:line="560" w:lineRule="exact"/>
        <w:jc w:val="center"/>
        <w:rPr>
          <w:rFonts w:ascii="方正小标宋简体" w:hAnsi="微软雅黑" w:eastAsia="方正小标宋简体" w:cs="宋体"/>
          <w:b/>
          <w:bCs/>
          <w:color w:val="333333"/>
          <w:kern w:val="0"/>
          <w:sz w:val="44"/>
          <w:szCs w:val="44"/>
        </w:rPr>
      </w:pPr>
    </w:p>
    <w:p>
      <w:pPr>
        <w:widowControl/>
        <w:shd w:val="clear" w:color="auto" w:fill="FFFFFF"/>
        <w:spacing w:line="560" w:lineRule="exact"/>
        <w:jc w:val="center"/>
        <w:rPr>
          <w:rFonts w:ascii="方正小标宋简体" w:hAnsi="微软雅黑" w:eastAsia="方正小标宋简体" w:cs="宋体"/>
          <w:b/>
          <w:bCs/>
          <w:color w:val="333333"/>
          <w:kern w:val="0"/>
          <w:sz w:val="44"/>
          <w:szCs w:val="44"/>
        </w:rPr>
      </w:pPr>
      <w:r>
        <w:rPr>
          <w:rFonts w:hint="eastAsia" w:ascii="方正小标宋简体" w:hAnsi="微软雅黑" w:eastAsia="方正小标宋简体" w:cs="宋体"/>
          <w:b/>
          <w:bCs/>
          <w:color w:val="333333"/>
          <w:kern w:val="0"/>
          <w:sz w:val="44"/>
          <w:szCs w:val="44"/>
        </w:rPr>
        <w:t>黔东南州工业投资（集团）有限责任公司</w:t>
      </w:r>
    </w:p>
    <w:p>
      <w:pPr>
        <w:widowControl/>
        <w:shd w:val="clear" w:color="auto" w:fill="FFFFFF"/>
        <w:spacing w:line="560" w:lineRule="exact"/>
        <w:jc w:val="center"/>
        <w:rPr>
          <w:rFonts w:ascii="方正小标宋简体" w:hAnsi="微软雅黑" w:eastAsia="方正小标宋简体" w:cs="宋体"/>
          <w:b/>
          <w:bCs/>
          <w:color w:val="333333"/>
          <w:kern w:val="0"/>
          <w:sz w:val="44"/>
          <w:szCs w:val="44"/>
        </w:rPr>
      </w:pPr>
      <w:r>
        <w:rPr>
          <w:rFonts w:hint="eastAsia" w:ascii="方正小标宋简体" w:hAnsi="微软雅黑" w:eastAsia="方正小标宋简体" w:cs="宋体"/>
          <w:b/>
          <w:bCs/>
          <w:color w:val="333333"/>
          <w:kern w:val="0"/>
          <w:sz w:val="44"/>
          <w:szCs w:val="44"/>
        </w:rPr>
        <w:t>高层次人才岗位信息表</w:t>
      </w:r>
    </w:p>
    <w:p>
      <w:pPr>
        <w:widowControl/>
        <w:shd w:val="clear" w:color="auto" w:fill="FFFFFF"/>
        <w:spacing w:line="560" w:lineRule="exact"/>
        <w:jc w:val="center"/>
        <w:rPr>
          <w:rFonts w:ascii="方正小标宋简体" w:hAnsi="微软雅黑" w:eastAsia="方正小标宋简体" w:cs="宋体"/>
          <w:color w:val="333333"/>
          <w:kern w:val="0"/>
          <w:sz w:val="44"/>
          <w:szCs w:val="44"/>
        </w:rPr>
      </w:pPr>
    </w:p>
    <w:tbl>
      <w:tblPr>
        <w:tblStyle w:val="6"/>
        <w:tblW w:w="13969" w:type="dxa"/>
        <w:tblCellSpacing w:w="0" w:type="dxa"/>
        <w:tblInd w:w="130" w:type="dxa"/>
        <w:tblLayout w:type="autofit"/>
        <w:tblCellMar>
          <w:top w:w="0" w:type="dxa"/>
          <w:left w:w="0" w:type="dxa"/>
          <w:bottom w:w="0" w:type="dxa"/>
          <w:right w:w="0" w:type="dxa"/>
        </w:tblCellMar>
      </w:tblPr>
      <w:tblGrid>
        <w:gridCol w:w="439"/>
        <w:gridCol w:w="1709"/>
        <w:gridCol w:w="517"/>
        <w:gridCol w:w="1219"/>
        <w:gridCol w:w="4201"/>
        <w:gridCol w:w="4450"/>
        <w:gridCol w:w="1434"/>
      </w:tblGrid>
      <w:tr>
        <w:tblPrEx>
          <w:tblCellMar>
            <w:top w:w="0" w:type="dxa"/>
            <w:left w:w="0" w:type="dxa"/>
            <w:bottom w:w="0" w:type="dxa"/>
            <w:right w:w="0" w:type="dxa"/>
          </w:tblCellMar>
        </w:tblPrEx>
        <w:trPr>
          <w:trHeight w:val="480" w:hRule="atLeast"/>
          <w:tblCellSpacing w:w="0" w:type="dxa"/>
        </w:trPr>
        <w:tc>
          <w:tcPr>
            <w:tcW w:w="43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黑体" w:hAnsi="黑体" w:eastAsia="黑体" w:cs="宋体"/>
                <w:b/>
                <w:bCs/>
                <w:kern w:val="0"/>
                <w:sz w:val="24"/>
              </w:rPr>
            </w:pPr>
            <w:bookmarkStart w:id="1" w:name="_Hlk66867504"/>
            <w:r>
              <w:rPr>
                <w:rFonts w:hint="eastAsia" w:ascii="黑体" w:hAnsi="黑体" w:eastAsia="黑体" w:cs="宋体"/>
                <w:b/>
                <w:bCs/>
                <w:kern w:val="0"/>
                <w:sz w:val="24"/>
              </w:rPr>
              <w:t>岗位号</w:t>
            </w:r>
          </w:p>
        </w:tc>
        <w:tc>
          <w:tcPr>
            <w:tcW w:w="170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部门/岗位</w:t>
            </w:r>
          </w:p>
        </w:tc>
        <w:tc>
          <w:tcPr>
            <w:tcW w:w="517"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招聘人数</w:t>
            </w:r>
          </w:p>
        </w:tc>
        <w:tc>
          <w:tcPr>
            <w:tcW w:w="121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专业要求</w:t>
            </w:r>
          </w:p>
        </w:tc>
        <w:tc>
          <w:tcPr>
            <w:tcW w:w="4201"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岗位要求</w:t>
            </w:r>
          </w:p>
        </w:tc>
        <w:tc>
          <w:tcPr>
            <w:tcW w:w="4450" w:type="dxa"/>
            <w:tcBorders>
              <w:top w:val="single" w:color="000000" w:sz="6" w:space="0"/>
              <w:left w:val="single" w:color="000000" w:sz="6" w:space="0"/>
              <w:bottom w:val="single" w:color="000000" w:sz="6" w:space="0"/>
              <w:right w:val="single" w:color="000000" w:sz="6" w:space="0"/>
            </w:tcBorders>
            <w:tcMar>
              <w:top w:w="0" w:type="dxa"/>
              <w:left w:w="115" w:type="dxa"/>
              <w:bottom w:w="0" w:type="dxa"/>
              <w:right w:w="115" w:type="dxa"/>
            </w:tcMar>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学历要求</w:t>
            </w:r>
          </w:p>
        </w:tc>
        <w:tc>
          <w:tcPr>
            <w:tcW w:w="1434" w:type="dxa"/>
            <w:tcBorders>
              <w:top w:val="single" w:color="000000" w:sz="6" w:space="0"/>
              <w:left w:val="single" w:color="000000" w:sz="6" w:space="0"/>
              <w:bottom w:val="single" w:color="000000" w:sz="6" w:space="0"/>
              <w:right w:val="single" w:color="000000" w:sz="6" w:space="0"/>
            </w:tcBorders>
            <w:tcMar>
              <w:top w:w="0" w:type="dxa"/>
              <w:left w:w="115" w:type="dxa"/>
              <w:bottom w:w="0" w:type="dxa"/>
              <w:right w:w="115" w:type="dxa"/>
            </w:tcMar>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备注</w:t>
            </w:r>
          </w:p>
        </w:tc>
      </w:tr>
      <w:tr>
        <w:tblPrEx>
          <w:tblCellMar>
            <w:top w:w="0" w:type="dxa"/>
            <w:left w:w="0" w:type="dxa"/>
            <w:bottom w:w="0" w:type="dxa"/>
            <w:right w:w="0" w:type="dxa"/>
          </w:tblCellMar>
        </w:tblPrEx>
        <w:trPr>
          <w:trHeight w:val="3979" w:hRule="atLeast"/>
          <w:tblCellSpacing w:w="0" w:type="dxa"/>
        </w:trPr>
        <w:tc>
          <w:tcPr>
            <w:tcW w:w="43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p>
            <w:pPr>
              <w:widowControl/>
              <w:jc w:val="center"/>
              <w:rPr>
                <w:rFonts w:ascii="宋体" w:hAnsi="宋体" w:eastAsia="仿宋_GB2312" w:cs="宋体"/>
                <w:kern w:val="0"/>
                <w:sz w:val="24"/>
              </w:rPr>
            </w:pPr>
            <w:r>
              <w:rPr>
                <w:rFonts w:hint="eastAsia" w:ascii="仿宋_GB2312" w:hAnsi="宋体" w:eastAsia="仿宋_GB2312" w:cs="宋体"/>
                <w:kern w:val="0"/>
                <w:sz w:val="24"/>
              </w:rPr>
              <w:t>号岗位</w:t>
            </w:r>
          </w:p>
        </w:tc>
        <w:tc>
          <w:tcPr>
            <w:tcW w:w="170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 xml:space="preserve">大数据产业部 </w:t>
            </w:r>
            <w:r>
              <w:rPr>
                <w:rFonts w:hint="eastAsia" w:ascii="仿宋_GB2312" w:hAnsi="宋体" w:eastAsia="仿宋_GB2312" w:cs="宋体"/>
                <w:b/>
                <w:bCs/>
                <w:kern w:val="0"/>
                <w:szCs w:val="21"/>
                <w:lang w:val="en-US" w:eastAsia="zh-CN"/>
              </w:rPr>
              <w:t>经理</w:t>
            </w:r>
          </w:p>
        </w:tc>
        <w:tc>
          <w:tcPr>
            <w:tcW w:w="517"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宋体" w:hAnsi="宋体" w:cs="宋体"/>
                <w:kern w:val="0"/>
                <w:sz w:val="24"/>
              </w:rPr>
            </w:pPr>
            <w:r>
              <w:rPr>
                <w:rFonts w:hint="eastAsia" w:ascii="仿宋_GB2312" w:hAnsi="宋体" w:eastAsia="仿宋_GB2312" w:cs="宋体"/>
                <w:kern w:val="0"/>
                <w:sz w:val="24"/>
              </w:rPr>
              <w:t>1</w:t>
            </w:r>
          </w:p>
        </w:tc>
        <w:tc>
          <w:tcPr>
            <w:tcW w:w="121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宋体" w:hAnsi="宋体" w:cs="宋体"/>
                <w:kern w:val="0"/>
                <w:sz w:val="24"/>
              </w:rPr>
            </w:pPr>
            <w:r>
              <w:rPr>
                <w:rFonts w:hint="eastAsia" w:ascii="仿宋_GB2312" w:hAnsi="微软雅黑" w:eastAsia="仿宋_GB2312"/>
                <w:sz w:val="15"/>
                <w:szCs w:val="15"/>
              </w:rPr>
              <w:t>计算机科学与技术、软件工程、网络工程、信息安全、物联网工程、数据科学与大数据技术等计算机相关专业</w:t>
            </w:r>
          </w:p>
        </w:tc>
        <w:tc>
          <w:tcPr>
            <w:tcW w:w="4201" w:type="dxa"/>
            <w:tcBorders>
              <w:top w:val="single" w:color="auto" w:sz="4" w:space="0"/>
              <w:left w:val="single" w:color="auto" w:sz="4" w:space="0"/>
              <w:bottom w:val="single" w:color="auto" w:sz="4" w:space="0"/>
              <w:right w:val="single" w:color="auto" w:sz="4" w:space="0"/>
            </w:tcBorders>
            <w:tcMar>
              <w:top w:w="0" w:type="dxa"/>
              <w:left w:w="115" w:type="dxa"/>
              <w:bottom w:w="0" w:type="dxa"/>
              <w:right w:w="0" w:type="dxa"/>
            </w:tcMar>
            <w:vAlign w:val="center"/>
          </w:tcPr>
          <w:p>
            <w:pPr>
              <w:widowControl/>
              <w:spacing w:line="22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具有5年以上IT系统集成或云计算、数据中心设计开发、工业互联网及应用、元宇宙、网络安全等工作经验，有带团队研发的工作经验，具备成熟的大数据思维，有较好的综合素质。</w:t>
            </w:r>
          </w:p>
          <w:p>
            <w:pPr>
              <w:widowControl/>
              <w:spacing w:line="240" w:lineRule="exact"/>
              <w:jc w:val="left"/>
              <w:rPr>
                <w:rFonts w:ascii="仿宋_GB2312" w:hAnsi="仿宋_GB2312" w:eastAsia="仿宋_GB2312"/>
                <w:color w:val="000000"/>
                <w:kern w:val="0"/>
                <w:sz w:val="18"/>
                <w:szCs w:val="18"/>
                <w:shd w:val="clear" w:color="auto" w:fill="FFFFFF"/>
              </w:rPr>
            </w:pPr>
          </w:p>
        </w:tc>
        <w:tc>
          <w:tcPr>
            <w:tcW w:w="445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widowControl/>
              <w:spacing w:line="24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全日制普通高等院校获得硕士研究生学历学位及以上的毕业生（不含委托培养的毕业生和在职攻读学历学位的毕业生）、国家教育部认可的国外硕士研究生学历学位毕业生。</w:t>
            </w:r>
          </w:p>
        </w:tc>
        <w:tc>
          <w:tcPr>
            <w:tcW w:w="1434"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jc w:val="left"/>
              <w:rPr>
                <w:rFonts w:ascii="宋体" w:hAnsi="宋体" w:cs="宋体"/>
                <w:kern w:val="0"/>
                <w:sz w:val="13"/>
                <w:szCs w:val="13"/>
              </w:rPr>
            </w:pPr>
            <w:r>
              <w:rPr>
                <w:rFonts w:hint="eastAsia" w:ascii="仿宋_GB2312" w:hAnsi="仿宋_GB2312" w:eastAsia="仿宋_GB2312"/>
                <w:color w:val="000000"/>
                <w:kern w:val="0"/>
                <w:sz w:val="18"/>
                <w:szCs w:val="18"/>
                <w:shd w:val="clear" w:color="auto" w:fill="FFFFFF"/>
              </w:rPr>
              <w:t>具有相关领域副高级职称以上人才优先</w:t>
            </w:r>
          </w:p>
        </w:tc>
      </w:tr>
      <w:tr>
        <w:tblPrEx>
          <w:tblCellMar>
            <w:top w:w="0" w:type="dxa"/>
            <w:left w:w="0" w:type="dxa"/>
            <w:bottom w:w="0" w:type="dxa"/>
            <w:right w:w="0" w:type="dxa"/>
          </w:tblCellMar>
        </w:tblPrEx>
        <w:trPr>
          <w:trHeight w:val="1973" w:hRule="atLeast"/>
          <w:tblCellSpacing w:w="0" w:type="dxa"/>
        </w:trPr>
        <w:tc>
          <w:tcPr>
            <w:tcW w:w="43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号岗位</w:t>
            </w:r>
          </w:p>
        </w:tc>
        <w:tc>
          <w:tcPr>
            <w:tcW w:w="170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 w:val="24"/>
              </w:rPr>
              <w:t>大数据产业部</w:t>
            </w:r>
            <w:r>
              <w:rPr>
                <w:rFonts w:hint="eastAsia" w:ascii="仿宋_GB2312" w:hAnsi="宋体" w:eastAsia="仿宋_GB2312" w:cs="宋体"/>
                <w:b/>
                <w:bCs/>
                <w:kern w:val="0"/>
                <w:szCs w:val="21"/>
              </w:rPr>
              <w:t>技术工程师</w:t>
            </w:r>
          </w:p>
        </w:tc>
        <w:tc>
          <w:tcPr>
            <w:tcW w:w="517"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1</w:t>
            </w:r>
          </w:p>
        </w:tc>
        <w:tc>
          <w:tcPr>
            <w:tcW w:w="121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仿宋_GB2312" w:hAnsi="宋体" w:eastAsia="仿宋_GB2312" w:cs="宋体"/>
                <w:kern w:val="0"/>
                <w:sz w:val="24"/>
              </w:rPr>
            </w:pPr>
            <w:r>
              <w:rPr>
                <w:rFonts w:hint="eastAsia" w:ascii="仿宋_GB2312" w:hAnsi="微软雅黑" w:eastAsia="仿宋_GB2312"/>
                <w:sz w:val="15"/>
                <w:szCs w:val="15"/>
              </w:rPr>
              <w:t>计算机科学与技术、软件工程、网络工程、信息安全、物联网工程、数据科学与大数据技术等计算机相关专业</w:t>
            </w:r>
          </w:p>
        </w:tc>
        <w:tc>
          <w:tcPr>
            <w:tcW w:w="4201"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spacing w:line="22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1.具有3年以上大数据软件开发经验，熟练使用Hadoop、Java、Python等编程语言，熟练使用SQL，熟练使用Python、SAS、R中的至少一种统计分析与编程工具；</w:t>
            </w:r>
          </w:p>
          <w:p>
            <w:pPr>
              <w:widowControl/>
              <w:spacing w:line="22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2.具备构建数据指标体系知识框架，曾有过构建指标体系经验；掌握基本数据分析方法，对数据落地到业务有一定经验，有专业的分析报告撰写能力；</w:t>
            </w:r>
          </w:p>
          <w:p>
            <w:pPr>
              <w:widowControl/>
              <w:spacing w:line="220" w:lineRule="exact"/>
              <w:jc w:val="left"/>
            </w:pPr>
            <w:r>
              <w:rPr>
                <w:rFonts w:hint="eastAsia" w:ascii="仿宋_GB2312" w:hAnsi="仿宋_GB2312" w:eastAsia="仿宋_GB2312"/>
                <w:color w:val="000000"/>
                <w:kern w:val="0"/>
                <w:sz w:val="18"/>
                <w:szCs w:val="18"/>
                <w:shd w:val="clear" w:color="auto" w:fill="FFFFFF"/>
              </w:rPr>
              <w:t>3.熟悉数据治理体系，掌握数据治理的相关理论，熟悉开源的数据治理工具或成熟的商用数据治理工具；</w:t>
            </w:r>
          </w:p>
          <w:p>
            <w:pPr>
              <w:widowControl/>
              <w:spacing w:line="220" w:lineRule="exact"/>
              <w:jc w:val="left"/>
              <w:rPr>
                <w:rFonts w:eastAsia="仿宋_GB2312"/>
              </w:rPr>
            </w:pPr>
            <w:r>
              <w:rPr>
                <w:rFonts w:hint="eastAsia" w:ascii="仿宋_GB2312" w:hAnsi="仿宋_GB2312" w:eastAsia="仿宋_GB2312"/>
                <w:color w:val="000000"/>
                <w:kern w:val="0"/>
                <w:sz w:val="18"/>
                <w:szCs w:val="18"/>
                <w:shd w:val="clear" w:color="auto" w:fill="FFFFFF"/>
              </w:rPr>
              <w:t>4.具备企业级数据服务经验，能够独立完成高质量数据产品设计，能够从数据中还原业务场景，并发现新价值。</w:t>
            </w:r>
          </w:p>
        </w:tc>
        <w:tc>
          <w:tcPr>
            <w:tcW w:w="445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widowControl/>
              <w:spacing w:line="220" w:lineRule="exact"/>
              <w:jc w:val="left"/>
              <w:rPr>
                <w:rFonts w:ascii="宋体" w:hAnsi="宋体" w:cs="宋体"/>
                <w:kern w:val="0"/>
                <w:sz w:val="24"/>
              </w:rPr>
            </w:pPr>
            <w:r>
              <w:rPr>
                <w:rFonts w:hint="eastAsia" w:ascii="仿宋_GB2312" w:hAnsi="仿宋_GB2312" w:eastAsia="仿宋_GB2312"/>
                <w:color w:val="000000"/>
                <w:kern w:val="0"/>
                <w:sz w:val="18"/>
                <w:szCs w:val="18"/>
                <w:shd w:val="clear" w:color="auto" w:fill="FFFFFF"/>
              </w:rPr>
              <w:t>国家“985” 、“211工程”大学列入国家统招计划的全日制普通高校大学本科及以上学历学位毕业生（不含委托培养的毕业生和在职攻读学历学位的毕业生）</w:t>
            </w:r>
          </w:p>
        </w:tc>
        <w:tc>
          <w:tcPr>
            <w:tcW w:w="1434" w:type="dxa"/>
            <w:vMerge w:val="continue"/>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2224" w:hRule="atLeast"/>
          <w:tblCellSpacing w:w="0" w:type="dxa"/>
        </w:trPr>
        <w:tc>
          <w:tcPr>
            <w:tcW w:w="43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3号岗位</w:t>
            </w:r>
          </w:p>
        </w:tc>
        <w:tc>
          <w:tcPr>
            <w:tcW w:w="170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大数据产业部</w:t>
            </w:r>
          </w:p>
          <w:p>
            <w:pPr>
              <w:widowControl/>
              <w:jc w:val="center"/>
              <w:rPr>
                <w:rFonts w:ascii="仿宋_GB2312" w:hAnsi="宋体" w:eastAsia="仿宋_GB2312" w:cs="宋体"/>
                <w:kern w:val="0"/>
                <w:sz w:val="24"/>
              </w:rPr>
            </w:pPr>
            <w:r>
              <w:rPr>
                <w:rFonts w:hint="eastAsia" w:ascii="仿宋_GB2312" w:hAnsi="宋体" w:eastAsia="仿宋_GB2312" w:cs="宋体"/>
                <w:b/>
                <w:bCs/>
                <w:kern w:val="0"/>
                <w:sz w:val="24"/>
              </w:rPr>
              <w:t>电商运营专员</w:t>
            </w:r>
          </w:p>
        </w:tc>
        <w:tc>
          <w:tcPr>
            <w:tcW w:w="517"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19"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jc w:val="center"/>
              <w:rPr>
                <w:rFonts w:hint="default" w:ascii="仿宋_GB2312" w:hAnsi="宋体" w:eastAsia="仿宋_GB2312" w:cs="宋体"/>
                <w:kern w:val="0"/>
                <w:sz w:val="24"/>
                <w:lang w:val="en-US"/>
              </w:rPr>
            </w:pPr>
            <w:r>
              <w:rPr>
                <w:rFonts w:hint="eastAsia" w:ascii="仿宋_GB2312" w:hAnsi="微软雅黑" w:eastAsia="仿宋_GB2312"/>
                <w:sz w:val="15"/>
                <w:szCs w:val="15"/>
              </w:rPr>
              <w:t>电子商务</w:t>
            </w:r>
            <w:r>
              <w:rPr>
                <w:rFonts w:hint="eastAsia" w:ascii="仿宋_GB2312" w:hAnsi="微软雅黑" w:eastAsia="仿宋_GB2312"/>
                <w:sz w:val="15"/>
                <w:szCs w:val="15"/>
                <w:lang w:val="en-US" w:eastAsia="zh-CN"/>
              </w:rPr>
              <w:t>类专业</w:t>
            </w:r>
          </w:p>
        </w:tc>
        <w:tc>
          <w:tcPr>
            <w:tcW w:w="4201" w:type="dxa"/>
            <w:tcBorders>
              <w:top w:val="single" w:color="000000" w:sz="6" w:space="0"/>
              <w:left w:val="single" w:color="000000" w:sz="6" w:space="0"/>
              <w:bottom w:val="single" w:color="000000" w:sz="6" w:space="0"/>
              <w:right w:val="nil"/>
            </w:tcBorders>
            <w:tcMar>
              <w:top w:w="0" w:type="dxa"/>
              <w:left w:w="115" w:type="dxa"/>
              <w:bottom w:w="0" w:type="dxa"/>
              <w:right w:w="0" w:type="dxa"/>
            </w:tcMar>
            <w:vAlign w:val="center"/>
          </w:tcPr>
          <w:p>
            <w:pPr>
              <w:widowControl/>
              <w:spacing w:line="22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1.具有3年以上电商平台策划推广、运营管理、市场营销、互联网、新零售相关经验及品牌线下渠道销售经验；或者操盘过国家级相关项目；</w:t>
            </w:r>
          </w:p>
          <w:p>
            <w:pPr>
              <w:widowControl/>
              <w:spacing w:line="22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2.熟悉掌握天猫、抖音、淘宝、京东等各大电商平台运营模式及规则；</w:t>
            </w:r>
          </w:p>
          <w:p>
            <w:pPr>
              <w:widowControl/>
              <w:spacing w:line="22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3.熟悉小程序的开发以及各电商平台的运营环境、交易规则，对运营有全局认知；</w:t>
            </w:r>
          </w:p>
          <w:p>
            <w:pPr>
              <w:widowControl/>
              <w:spacing w:line="22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4.具备良好的数据分析能力和严密的逻辑思维，对行业数据和动态敏感，能够敏锐的把握、预测市场动态方向。</w:t>
            </w:r>
          </w:p>
          <w:p>
            <w:pPr>
              <w:widowControl/>
              <w:spacing w:line="220" w:lineRule="exact"/>
              <w:jc w:val="left"/>
              <w:rPr>
                <w:rFonts w:ascii="仿宋_GB2312" w:hAnsi="仿宋_GB2312" w:eastAsia="仿宋_GB2312"/>
                <w:color w:val="000000"/>
                <w:kern w:val="0"/>
                <w:sz w:val="18"/>
                <w:szCs w:val="18"/>
                <w:shd w:val="clear" w:color="auto" w:fill="FFFFFF"/>
              </w:rPr>
            </w:pPr>
          </w:p>
        </w:tc>
        <w:tc>
          <w:tcPr>
            <w:tcW w:w="445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widowControl/>
              <w:spacing w:line="220" w:lineRule="exact"/>
              <w:jc w:val="left"/>
              <w:rPr>
                <w:rFonts w:ascii="仿宋_GB2312" w:hAnsi="仿宋_GB2312" w:eastAsia="仿宋_GB2312"/>
                <w:color w:val="000000"/>
                <w:kern w:val="0"/>
                <w:sz w:val="18"/>
                <w:szCs w:val="18"/>
                <w:shd w:val="clear" w:color="auto" w:fill="FFFFFF"/>
              </w:rPr>
            </w:pPr>
            <w:r>
              <w:rPr>
                <w:rFonts w:hint="eastAsia" w:ascii="仿宋_GB2312" w:hAnsi="仿宋_GB2312" w:eastAsia="仿宋_GB2312"/>
                <w:color w:val="000000"/>
                <w:kern w:val="0"/>
                <w:sz w:val="18"/>
                <w:szCs w:val="18"/>
                <w:shd w:val="clear" w:color="auto" w:fill="FFFFFF"/>
              </w:rPr>
              <w:t>国家“985” 、“211工程”大学列入国家统招计划的全日制普通高校大学本科及以上学历学位毕业生（不含委托培养的毕业生和在职攻读学历学位的毕业生）</w:t>
            </w:r>
          </w:p>
        </w:tc>
        <w:tc>
          <w:tcPr>
            <w:tcW w:w="1434" w:type="dxa"/>
            <w:vMerge w:val="continue"/>
            <w:tcBorders>
              <w:left w:val="single" w:color="000000" w:sz="6" w:space="0"/>
              <w:bottom w:val="single" w:color="000000" w:sz="6" w:space="0"/>
              <w:right w:val="single" w:color="auto" w:sz="4" w:space="0"/>
            </w:tcBorders>
            <w:tcMar>
              <w:top w:w="0" w:type="dxa"/>
              <w:left w:w="115" w:type="dxa"/>
              <w:bottom w:w="0" w:type="dxa"/>
              <w:right w:w="115" w:type="dxa"/>
            </w:tcMar>
            <w:vAlign w:val="center"/>
          </w:tcPr>
          <w:p>
            <w:pPr>
              <w:widowControl/>
              <w:jc w:val="left"/>
              <w:rPr>
                <w:rFonts w:ascii="宋体" w:hAnsi="宋体" w:cs="宋体"/>
                <w:kern w:val="0"/>
                <w:sz w:val="24"/>
              </w:rPr>
            </w:pPr>
          </w:p>
        </w:tc>
      </w:tr>
      <w:bookmarkEnd w:id="0"/>
      <w:bookmarkEnd w:id="1"/>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GVkZmI2NjBiNzZhODQ0MWZlMDlkYmMxYTA2YjIifQ=="/>
  </w:docVars>
  <w:rsids>
    <w:rsidRoot w:val="00FA7FF0"/>
    <w:rsid w:val="000032F9"/>
    <w:rsid w:val="00017088"/>
    <w:rsid w:val="00035086"/>
    <w:rsid w:val="0003742C"/>
    <w:rsid w:val="00041D3D"/>
    <w:rsid w:val="000506F6"/>
    <w:rsid w:val="00053674"/>
    <w:rsid w:val="000802A5"/>
    <w:rsid w:val="00082F1E"/>
    <w:rsid w:val="00085509"/>
    <w:rsid w:val="000B479D"/>
    <w:rsid w:val="000C1114"/>
    <w:rsid w:val="000D4EB0"/>
    <w:rsid w:val="000E65C0"/>
    <w:rsid w:val="000E7827"/>
    <w:rsid w:val="000F7B18"/>
    <w:rsid w:val="001070F5"/>
    <w:rsid w:val="00113247"/>
    <w:rsid w:val="00121E5F"/>
    <w:rsid w:val="00142832"/>
    <w:rsid w:val="00146993"/>
    <w:rsid w:val="00150B04"/>
    <w:rsid w:val="00153F43"/>
    <w:rsid w:val="001855D9"/>
    <w:rsid w:val="001B7D3E"/>
    <w:rsid w:val="001C6CC6"/>
    <w:rsid w:val="001D0C3B"/>
    <w:rsid w:val="0021720A"/>
    <w:rsid w:val="002247B0"/>
    <w:rsid w:val="00244876"/>
    <w:rsid w:val="00270462"/>
    <w:rsid w:val="00292B99"/>
    <w:rsid w:val="002B0594"/>
    <w:rsid w:val="002B21D3"/>
    <w:rsid w:val="002C4039"/>
    <w:rsid w:val="002E76EB"/>
    <w:rsid w:val="002F58A3"/>
    <w:rsid w:val="003055DC"/>
    <w:rsid w:val="00307237"/>
    <w:rsid w:val="00336BA9"/>
    <w:rsid w:val="00342FE3"/>
    <w:rsid w:val="0035421A"/>
    <w:rsid w:val="00382018"/>
    <w:rsid w:val="00396B39"/>
    <w:rsid w:val="003B1B94"/>
    <w:rsid w:val="003E5E1C"/>
    <w:rsid w:val="003F5648"/>
    <w:rsid w:val="00407770"/>
    <w:rsid w:val="004232D7"/>
    <w:rsid w:val="0042386E"/>
    <w:rsid w:val="00423E85"/>
    <w:rsid w:val="00431F37"/>
    <w:rsid w:val="0043219B"/>
    <w:rsid w:val="00450DA4"/>
    <w:rsid w:val="0045456C"/>
    <w:rsid w:val="004639E3"/>
    <w:rsid w:val="0047386F"/>
    <w:rsid w:val="0047612F"/>
    <w:rsid w:val="004864E5"/>
    <w:rsid w:val="004B4D10"/>
    <w:rsid w:val="004C1FAC"/>
    <w:rsid w:val="004C4869"/>
    <w:rsid w:val="004F41C0"/>
    <w:rsid w:val="004F42F8"/>
    <w:rsid w:val="00503C60"/>
    <w:rsid w:val="00521A1C"/>
    <w:rsid w:val="00536357"/>
    <w:rsid w:val="0055765A"/>
    <w:rsid w:val="00566282"/>
    <w:rsid w:val="00567FCA"/>
    <w:rsid w:val="00582309"/>
    <w:rsid w:val="005A304A"/>
    <w:rsid w:val="005A760A"/>
    <w:rsid w:val="00600232"/>
    <w:rsid w:val="006053D1"/>
    <w:rsid w:val="00613E1A"/>
    <w:rsid w:val="00614551"/>
    <w:rsid w:val="006245AB"/>
    <w:rsid w:val="006268CA"/>
    <w:rsid w:val="00637362"/>
    <w:rsid w:val="00642773"/>
    <w:rsid w:val="00675EBB"/>
    <w:rsid w:val="006836E6"/>
    <w:rsid w:val="0069447D"/>
    <w:rsid w:val="006B1BCD"/>
    <w:rsid w:val="006B4271"/>
    <w:rsid w:val="006B5EB4"/>
    <w:rsid w:val="006D2342"/>
    <w:rsid w:val="006D26C1"/>
    <w:rsid w:val="0071036D"/>
    <w:rsid w:val="007207EE"/>
    <w:rsid w:val="007246F0"/>
    <w:rsid w:val="00740E11"/>
    <w:rsid w:val="00753131"/>
    <w:rsid w:val="00756D0F"/>
    <w:rsid w:val="007766FE"/>
    <w:rsid w:val="00780C80"/>
    <w:rsid w:val="007A6387"/>
    <w:rsid w:val="007B1A07"/>
    <w:rsid w:val="007C3ADB"/>
    <w:rsid w:val="007D3F71"/>
    <w:rsid w:val="007E7B0D"/>
    <w:rsid w:val="0081032C"/>
    <w:rsid w:val="0081090A"/>
    <w:rsid w:val="008222DE"/>
    <w:rsid w:val="0082334F"/>
    <w:rsid w:val="00831950"/>
    <w:rsid w:val="00835737"/>
    <w:rsid w:val="00835B4C"/>
    <w:rsid w:val="008550E9"/>
    <w:rsid w:val="00862246"/>
    <w:rsid w:val="0086476F"/>
    <w:rsid w:val="00867395"/>
    <w:rsid w:val="008712EB"/>
    <w:rsid w:val="0087365C"/>
    <w:rsid w:val="00875222"/>
    <w:rsid w:val="00876767"/>
    <w:rsid w:val="008A6B62"/>
    <w:rsid w:val="008B5611"/>
    <w:rsid w:val="008B79AF"/>
    <w:rsid w:val="008C0124"/>
    <w:rsid w:val="008C2F53"/>
    <w:rsid w:val="008D7EF9"/>
    <w:rsid w:val="00920998"/>
    <w:rsid w:val="0093367D"/>
    <w:rsid w:val="00935A4D"/>
    <w:rsid w:val="00941487"/>
    <w:rsid w:val="0096489E"/>
    <w:rsid w:val="0097226C"/>
    <w:rsid w:val="00993574"/>
    <w:rsid w:val="00994A5E"/>
    <w:rsid w:val="009B6D7F"/>
    <w:rsid w:val="009E3E2B"/>
    <w:rsid w:val="009E3EFF"/>
    <w:rsid w:val="009F5821"/>
    <w:rsid w:val="009F5BE7"/>
    <w:rsid w:val="00A0773F"/>
    <w:rsid w:val="00A2489D"/>
    <w:rsid w:val="00A319C1"/>
    <w:rsid w:val="00A31F47"/>
    <w:rsid w:val="00A44A94"/>
    <w:rsid w:val="00A8531D"/>
    <w:rsid w:val="00A91F05"/>
    <w:rsid w:val="00AD4F1B"/>
    <w:rsid w:val="00AD50E1"/>
    <w:rsid w:val="00AE09E8"/>
    <w:rsid w:val="00AE3592"/>
    <w:rsid w:val="00AF76E9"/>
    <w:rsid w:val="00B00D9C"/>
    <w:rsid w:val="00B14DDB"/>
    <w:rsid w:val="00B14FE4"/>
    <w:rsid w:val="00B22518"/>
    <w:rsid w:val="00B45EC6"/>
    <w:rsid w:val="00B479B7"/>
    <w:rsid w:val="00B6293A"/>
    <w:rsid w:val="00B63F5E"/>
    <w:rsid w:val="00B74EF7"/>
    <w:rsid w:val="00B859AB"/>
    <w:rsid w:val="00B973E3"/>
    <w:rsid w:val="00BC1A16"/>
    <w:rsid w:val="00BC4CEE"/>
    <w:rsid w:val="00C06C92"/>
    <w:rsid w:val="00C07C49"/>
    <w:rsid w:val="00C149A6"/>
    <w:rsid w:val="00C33883"/>
    <w:rsid w:val="00C42E1B"/>
    <w:rsid w:val="00C60A25"/>
    <w:rsid w:val="00C77802"/>
    <w:rsid w:val="00C83F1B"/>
    <w:rsid w:val="00CB6121"/>
    <w:rsid w:val="00CF5CCA"/>
    <w:rsid w:val="00CF5E9D"/>
    <w:rsid w:val="00D05B2E"/>
    <w:rsid w:val="00D06881"/>
    <w:rsid w:val="00D14DC5"/>
    <w:rsid w:val="00D17654"/>
    <w:rsid w:val="00D302E2"/>
    <w:rsid w:val="00D5505A"/>
    <w:rsid w:val="00D61D50"/>
    <w:rsid w:val="00D67DCE"/>
    <w:rsid w:val="00D73569"/>
    <w:rsid w:val="00D82F3E"/>
    <w:rsid w:val="00D91DA0"/>
    <w:rsid w:val="00DA310D"/>
    <w:rsid w:val="00DF6D5A"/>
    <w:rsid w:val="00E1382E"/>
    <w:rsid w:val="00E25FA3"/>
    <w:rsid w:val="00E4360C"/>
    <w:rsid w:val="00E46917"/>
    <w:rsid w:val="00E520B2"/>
    <w:rsid w:val="00E6171F"/>
    <w:rsid w:val="00E763AD"/>
    <w:rsid w:val="00E76BA6"/>
    <w:rsid w:val="00E83A69"/>
    <w:rsid w:val="00EA0C54"/>
    <w:rsid w:val="00EB1D69"/>
    <w:rsid w:val="00EB3A58"/>
    <w:rsid w:val="00EC2AE9"/>
    <w:rsid w:val="00ED26DF"/>
    <w:rsid w:val="00ED3895"/>
    <w:rsid w:val="00ED6229"/>
    <w:rsid w:val="00EE636E"/>
    <w:rsid w:val="00EE710C"/>
    <w:rsid w:val="00F02F15"/>
    <w:rsid w:val="00F07908"/>
    <w:rsid w:val="00F16FC2"/>
    <w:rsid w:val="00F233CA"/>
    <w:rsid w:val="00F35EAA"/>
    <w:rsid w:val="00F67487"/>
    <w:rsid w:val="00F9146E"/>
    <w:rsid w:val="00F9154B"/>
    <w:rsid w:val="00F95893"/>
    <w:rsid w:val="00F95BC9"/>
    <w:rsid w:val="00FA7FF0"/>
    <w:rsid w:val="00FC6D7B"/>
    <w:rsid w:val="00FD5DF8"/>
    <w:rsid w:val="00FE5527"/>
    <w:rsid w:val="00FE5848"/>
    <w:rsid w:val="01655731"/>
    <w:rsid w:val="0B971035"/>
    <w:rsid w:val="0CC738AC"/>
    <w:rsid w:val="0CDB522D"/>
    <w:rsid w:val="0D5157BC"/>
    <w:rsid w:val="0F187010"/>
    <w:rsid w:val="10E0388D"/>
    <w:rsid w:val="160933D3"/>
    <w:rsid w:val="181A3740"/>
    <w:rsid w:val="20236EF7"/>
    <w:rsid w:val="20384A18"/>
    <w:rsid w:val="206F23A8"/>
    <w:rsid w:val="20867E01"/>
    <w:rsid w:val="25834D23"/>
    <w:rsid w:val="268202D7"/>
    <w:rsid w:val="27C6290A"/>
    <w:rsid w:val="287167DA"/>
    <w:rsid w:val="29B9735B"/>
    <w:rsid w:val="2B2D7144"/>
    <w:rsid w:val="2BDA01A4"/>
    <w:rsid w:val="2D381875"/>
    <w:rsid w:val="2E5D4220"/>
    <w:rsid w:val="2E7E42B1"/>
    <w:rsid w:val="2F0F4239"/>
    <w:rsid w:val="2F446B72"/>
    <w:rsid w:val="2FEA4612"/>
    <w:rsid w:val="30B80AF3"/>
    <w:rsid w:val="3139239E"/>
    <w:rsid w:val="348A3201"/>
    <w:rsid w:val="379772BC"/>
    <w:rsid w:val="37B05C55"/>
    <w:rsid w:val="3C1E125A"/>
    <w:rsid w:val="3CFA1CF6"/>
    <w:rsid w:val="3E9319F0"/>
    <w:rsid w:val="3F2F527F"/>
    <w:rsid w:val="408350B7"/>
    <w:rsid w:val="47263776"/>
    <w:rsid w:val="49456520"/>
    <w:rsid w:val="4ABC1023"/>
    <w:rsid w:val="4D701CB6"/>
    <w:rsid w:val="4F7471DC"/>
    <w:rsid w:val="4F7A3E56"/>
    <w:rsid w:val="50F74AAC"/>
    <w:rsid w:val="51331174"/>
    <w:rsid w:val="54B25E40"/>
    <w:rsid w:val="595A102D"/>
    <w:rsid w:val="59B66747"/>
    <w:rsid w:val="5A012A7F"/>
    <w:rsid w:val="5E7C2179"/>
    <w:rsid w:val="5F6847A5"/>
    <w:rsid w:val="614F7AAB"/>
    <w:rsid w:val="62C546BC"/>
    <w:rsid w:val="63014541"/>
    <w:rsid w:val="63BE7EE8"/>
    <w:rsid w:val="66030CE5"/>
    <w:rsid w:val="673B7DF1"/>
    <w:rsid w:val="69457A3F"/>
    <w:rsid w:val="70D77EA7"/>
    <w:rsid w:val="71D30D5B"/>
    <w:rsid w:val="73F13E37"/>
    <w:rsid w:val="745B39A7"/>
    <w:rsid w:val="754975AC"/>
    <w:rsid w:val="768A2321"/>
    <w:rsid w:val="77683D4A"/>
    <w:rsid w:val="79F950C9"/>
    <w:rsid w:val="7A8026A3"/>
    <w:rsid w:val="7A9B4AFD"/>
    <w:rsid w:val="7ADF53DC"/>
    <w:rsid w:val="7CF229CE"/>
    <w:rsid w:val="7E560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3">
    <w:name w:val="Balloon Text"/>
    <w:basedOn w:val="1"/>
    <w:link w:val="10"/>
    <w:semiHidden/>
    <w:unhideWhenUsed/>
    <w:qFormat/>
    <w:uiPriority w:val="99"/>
    <w:rPr>
      <w:rFonts w:asciiTheme="minorHAnsi" w:hAnsiTheme="minorHAnsi" w:eastAsiaTheme="minorEastAsia" w:cstheme="minorBidi"/>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批注框文本 字符"/>
    <w:basedOn w:val="7"/>
    <w:link w:val="3"/>
    <w:semiHidden/>
    <w:qFormat/>
    <w:uiPriority w:val="99"/>
    <w:rPr>
      <w:sz w:val="18"/>
      <w:szCs w:val="18"/>
    </w:rPr>
  </w:style>
  <w:style w:type="character" w:customStyle="1" w:styleId="11">
    <w:name w:val="apple-converted-space"/>
    <w:basedOn w:val="7"/>
    <w:qFormat/>
    <w:uiPriority w:val="0"/>
  </w:style>
  <w:style w:type="paragraph" w:customStyle="1" w:styleId="12">
    <w:name w:val="arti-metas"/>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arti-update"/>
    <w:basedOn w:val="7"/>
    <w:qFormat/>
    <w:uiPriority w:val="0"/>
  </w:style>
  <w:style w:type="character" w:customStyle="1" w:styleId="14">
    <w:name w:val="arti-views"/>
    <w:basedOn w:val="7"/>
    <w:qFormat/>
    <w:uiPriority w:val="0"/>
  </w:style>
  <w:style w:type="character" w:customStyle="1" w:styleId="15">
    <w:name w:val="wp_visitcount"/>
    <w:basedOn w:val="7"/>
    <w:qFormat/>
    <w:uiPriority w:val="0"/>
  </w:style>
  <w:style w:type="paragraph" w:customStyle="1" w:styleId="16">
    <w:name w:val="western"/>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页眉 字符"/>
    <w:basedOn w:val="7"/>
    <w:link w:val="4"/>
    <w:qFormat/>
    <w:uiPriority w:val="99"/>
    <w:rPr>
      <w:rFonts w:ascii="Times New Roman" w:hAnsi="Times New Roman" w:eastAsia="宋体" w:cs="Times New Roman"/>
      <w:sz w:val="18"/>
      <w:szCs w:val="18"/>
    </w:rPr>
  </w:style>
  <w:style w:type="character" w:customStyle="1" w:styleId="18">
    <w:name w:val="页脚 字符"/>
    <w:basedOn w:val="7"/>
    <w:link w:val="2"/>
    <w:qFormat/>
    <w:uiPriority w:val="99"/>
    <w:rPr>
      <w:rFonts w:ascii="Times New Roman" w:hAnsi="Times New Roman" w:eastAsia="宋体" w:cs="Times New Roman"/>
      <w:sz w:val="18"/>
      <w:szCs w:val="18"/>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918</Words>
  <Characters>957</Characters>
  <Lines>7</Lines>
  <Paragraphs>2</Paragraphs>
  <TotalTime>106</TotalTime>
  <ScaleCrop>false</ScaleCrop>
  <LinksUpToDate>false</LinksUpToDate>
  <CharactersWithSpaces>960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2020-07-02T09:16:00Z</dcterms:created>
  <dc:creator>微软用户</dc:creator>
  <cp:lastModifiedBy>Administrator</cp:lastModifiedBy>
  <cp:lastPrinted>2022-12-12T01:14:00Z</cp:lastPrinted>
  <dcterms:modified xsi:type="dcterms:W3CDTF">2023-02-13T08:39:32Z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620A8F60EA184B3EAA52F7C8ECF32076</vt:lpwstr>
  </property>
</Properties>
</file>