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贵州农业职业学院第十一届人才博览会引才报名表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岗位名称：</w:t>
      </w:r>
    </w:p>
    <w:tbl>
      <w:tblPr>
        <w:tblStyle w:val="5"/>
        <w:tblpPr w:leftFromText="180" w:rightFromText="180" w:vertAnchor="text" w:horzAnchor="page" w:tblpXSpec="center" w:tblpY="4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305"/>
        <w:gridCol w:w="1436"/>
        <w:gridCol w:w="1054"/>
        <w:gridCol w:w="1215"/>
        <w:gridCol w:w="145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0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现有职称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81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exac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个人学习和工作期间获奖或受处分情况</w:t>
            </w:r>
          </w:p>
        </w:tc>
        <w:tc>
          <w:tcPr>
            <w:tcW w:w="81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  <w:jc w:val="center"/>
        </w:trPr>
        <w:tc>
          <w:tcPr>
            <w:tcW w:w="96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本人承诺：上述填写内容和提供的材料真实有效，符合招聘公告的报考条件。如有不实，弄虚作假，本人自愿放弃应聘资格并承担相应责任。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承诺人（签字）：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6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填报说明：以上表格内容必须填写齐全，不得漏项。</w:t>
      </w:r>
    </w:p>
    <w:sectPr>
      <w:pgSz w:w="11906" w:h="16838"/>
      <w:pgMar w:top="567" w:right="1247" w:bottom="567" w:left="12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ZjRkZDhkYmM0MDY4YzVlNDJjYzIyNWYzNjE0MTQifQ=="/>
  </w:docVars>
  <w:rsids>
    <w:rsidRoot w:val="4AEE4E68"/>
    <w:rsid w:val="0433224A"/>
    <w:rsid w:val="0D914E70"/>
    <w:rsid w:val="2E7A3080"/>
    <w:rsid w:val="4AEE4E68"/>
    <w:rsid w:val="536C18C9"/>
    <w:rsid w:val="5D504448"/>
    <w:rsid w:val="F9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228</Characters>
  <Lines>0</Lines>
  <Paragraphs>0</Paragraphs>
  <TotalTime>70</TotalTime>
  <ScaleCrop>false</ScaleCrop>
  <LinksUpToDate>false</LinksUpToDate>
  <CharactersWithSpaces>259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2023-02-06T11:54:00Z</dcterms:created>
  <dc:creator>品香</dc:creator>
  <cp:lastModifiedBy>ysgz</cp:lastModifiedBy>
  <dcterms:modified xsi:type="dcterms:W3CDTF">2023-04-20T14:34:02Z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D028BD1A5E3C4F5681790724832F01D2_13</vt:lpwstr>
  </property>
</Properties>
</file>